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55DC" w14:textId="7AF90296" w:rsidR="00C34BA0" w:rsidRPr="007C4940" w:rsidRDefault="0065120B" w:rsidP="00DB0069">
      <w:pPr>
        <w:pStyle w:val="Title"/>
        <w:pBdr>
          <w:top w:val="single" w:sz="4" w:space="0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960FFD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6267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AUGUST HANDS-FREE &amp; DISTRACTED </w:t>
      </w:r>
      <w:r w:rsidR="00835B37" w:rsidRPr="007C4940">
        <w:rPr>
          <w:rFonts w:ascii="Times New Roman" w:hAnsi="Times New Roman" w:cs="Times New Roman"/>
          <w:b/>
          <w:color w:val="auto"/>
          <w:sz w:val="24"/>
          <w:szCs w:val="24"/>
        </w:rPr>
        <w:t>DRIVING</w:t>
      </w:r>
      <w:r w:rsidR="00C751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CAMPAIGN</w:t>
      </w:r>
      <w:r w:rsidR="00835B37" w:rsidRPr="007C49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C751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PRE-ENFORCEMENT </w:t>
      </w:r>
      <w:r w:rsidR="00835B37" w:rsidRPr="007C4940">
        <w:rPr>
          <w:rFonts w:ascii="Times New Roman" w:hAnsi="Times New Roman" w:cs="Times New Roman"/>
          <w:b/>
          <w:color w:val="auto"/>
          <w:sz w:val="24"/>
          <w:szCs w:val="24"/>
        </w:rPr>
        <w:t>NEWS RELEASE</w:t>
      </w:r>
    </w:p>
    <w:p w14:paraId="2D75C98A" w14:textId="77777777" w:rsidR="00C34BA0" w:rsidRPr="007C4940" w:rsidRDefault="00C34BA0" w:rsidP="00C34BA0">
      <w:pPr>
        <w:rPr>
          <w:b/>
          <w:szCs w:val="24"/>
        </w:rPr>
      </w:pPr>
    </w:p>
    <w:p w14:paraId="1AC18D33" w14:textId="77777777" w:rsidR="00C751B0" w:rsidRPr="001C013E" w:rsidRDefault="00C751B0" w:rsidP="00C751B0">
      <w:pPr>
        <w:pStyle w:val="BodyText"/>
        <w:rPr>
          <w:b/>
          <w:szCs w:val="24"/>
        </w:rPr>
      </w:pPr>
      <w:r w:rsidRPr="001C013E">
        <w:rPr>
          <w:b/>
          <w:szCs w:val="24"/>
        </w:rPr>
        <w:t>PARTNER WITH SURROUNDING AREA AGENCIES OR SAFE COMMUNITY COALITIONS ON NEWS RELEASES TO AVOID DUPLICATION WHEN ISSUING TO MEDIA</w:t>
      </w:r>
    </w:p>
    <w:p w14:paraId="0E529DBF" w14:textId="77777777" w:rsidR="00C751B0" w:rsidRDefault="00C751B0" w:rsidP="00835B37">
      <w:pPr>
        <w:rPr>
          <w:b/>
          <w:szCs w:val="24"/>
        </w:rPr>
      </w:pPr>
    </w:p>
    <w:p w14:paraId="127A4F0E" w14:textId="77777777" w:rsidR="00C751B0" w:rsidRDefault="00C751B0" w:rsidP="00835B37">
      <w:pPr>
        <w:rPr>
          <w:b/>
          <w:szCs w:val="24"/>
        </w:rPr>
      </w:pPr>
    </w:p>
    <w:p w14:paraId="634FA4E4" w14:textId="07CF38B0" w:rsidR="00BA6CE5" w:rsidRPr="00BA6CE5" w:rsidRDefault="00BA6CE5" w:rsidP="00BA6CE5">
      <w:pPr>
        <w:rPr>
          <w:b/>
          <w:szCs w:val="24"/>
        </w:rPr>
      </w:pPr>
      <w:r w:rsidRPr="00297AF7">
        <w:rPr>
          <w:b/>
          <w:szCs w:val="24"/>
          <w:highlight w:val="yellow"/>
        </w:rPr>
        <w:t>E</w:t>
      </w:r>
      <w:r w:rsidR="00A67D7B" w:rsidRPr="00297AF7">
        <w:rPr>
          <w:b/>
          <w:szCs w:val="24"/>
          <w:highlight w:val="yellow"/>
        </w:rPr>
        <w:t>MBARGOED UNTIL THURSDAY</w:t>
      </w:r>
      <w:r w:rsidR="003F091A" w:rsidRPr="00297AF7">
        <w:rPr>
          <w:b/>
          <w:szCs w:val="24"/>
          <w:highlight w:val="yellow"/>
        </w:rPr>
        <w:t>, July 30,</w:t>
      </w:r>
      <w:r w:rsidR="00EB2D11" w:rsidRPr="00297AF7">
        <w:rPr>
          <w:b/>
          <w:szCs w:val="24"/>
          <w:highlight w:val="yellow"/>
        </w:rPr>
        <w:t xml:space="preserve"> 2020</w:t>
      </w:r>
      <w:r w:rsidRPr="00297AF7">
        <w:rPr>
          <w:b/>
          <w:szCs w:val="24"/>
          <w:highlight w:val="yellow"/>
        </w:rPr>
        <w:t xml:space="preserve">     </w:t>
      </w:r>
      <w:r w:rsidR="00297AF7" w:rsidRPr="00297AF7">
        <w:rPr>
          <w:b/>
          <w:szCs w:val="24"/>
          <w:highlight w:val="yellow"/>
        </w:rPr>
        <w:t>(July 27 for Weekly Papers)</w:t>
      </w:r>
      <w:r w:rsidRPr="00BA6CE5">
        <w:rPr>
          <w:b/>
          <w:szCs w:val="24"/>
        </w:rPr>
        <w:t xml:space="preserve">                   </w:t>
      </w:r>
      <w:r w:rsidRPr="00BA6CE5">
        <w:rPr>
          <w:b/>
          <w:szCs w:val="24"/>
        </w:rPr>
        <w:tab/>
      </w:r>
      <w:r w:rsidRPr="00BA6CE5">
        <w:rPr>
          <w:b/>
          <w:szCs w:val="24"/>
        </w:rPr>
        <w:tab/>
      </w:r>
    </w:p>
    <w:p w14:paraId="29831C65" w14:textId="77777777" w:rsidR="00C751B0" w:rsidRDefault="00C751B0" w:rsidP="00835B37">
      <w:pPr>
        <w:rPr>
          <w:b/>
          <w:szCs w:val="24"/>
        </w:rPr>
      </w:pPr>
    </w:p>
    <w:p w14:paraId="25E51CC5" w14:textId="77777777" w:rsidR="00C34BA0" w:rsidRPr="007C4940" w:rsidRDefault="00C34BA0" w:rsidP="00835B37">
      <w:pPr>
        <w:rPr>
          <w:szCs w:val="24"/>
        </w:rPr>
      </w:pP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="001C013E">
        <w:rPr>
          <w:szCs w:val="24"/>
        </w:rPr>
        <w:t xml:space="preserve">                        </w:t>
      </w:r>
      <w:r w:rsidRPr="007C4940">
        <w:rPr>
          <w:szCs w:val="24"/>
        </w:rPr>
        <w:t>CONTACT:</w:t>
      </w:r>
    </w:p>
    <w:p w14:paraId="618D6F61" w14:textId="77777777" w:rsidR="00C34BA0" w:rsidRPr="007C4940" w:rsidRDefault="00C34BA0" w:rsidP="00835B37">
      <w:pPr>
        <w:rPr>
          <w:szCs w:val="24"/>
        </w:rPr>
      </w:pP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  <w:t>PHONE:</w:t>
      </w:r>
    </w:p>
    <w:p w14:paraId="09F6D6D3" w14:textId="77777777" w:rsidR="001C013E" w:rsidRDefault="001C013E" w:rsidP="007C4940">
      <w:pPr>
        <w:pStyle w:val="Heading1"/>
        <w:jc w:val="center"/>
        <w:rPr>
          <w:sz w:val="24"/>
          <w:szCs w:val="24"/>
        </w:rPr>
      </w:pPr>
    </w:p>
    <w:p w14:paraId="76FBC57E" w14:textId="467E94F2" w:rsidR="00534CEE" w:rsidRPr="00D11345" w:rsidRDefault="00474AD2" w:rsidP="00534CEE">
      <w:pPr>
        <w:ind w:left="720"/>
        <w:jc w:val="center"/>
        <w:rPr>
          <w:i/>
          <w:szCs w:val="24"/>
        </w:rPr>
      </w:pPr>
      <w:r w:rsidRPr="007C4940">
        <w:rPr>
          <w:szCs w:val="24"/>
        </w:rPr>
        <w:t xml:space="preserve"> </w:t>
      </w:r>
      <w:r w:rsidR="00516959">
        <w:rPr>
          <w:b/>
          <w:caps/>
          <w:szCs w:val="24"/>
        </w:rPr>
        <w:t>Celebrate the one-year anniversary of the hands-free cell phone law by reminding friends and family to drive smart</w:t>
      </w:r>
    </w:p>
    <w:p w14:paraId="481508CC" w14:textId="12B3CD25" w:rsidR="00C34BA0" w:rsidRPr="00534CEE" w:rsidRDefault="00534CEE" w:rsidP="00534CEE">
      <w:pPr>
        <w:ind w:left="720"/>
        <w:jc w:val="center"/>
        <w:rPr>
          <w:i/>
          <w:szCs w:val="24"/>
        </w:rPr>
      </w:pPr>
      <w:r w:rsidRPr="00D11345">
        <w:rPr>
          <w:i/>
        </w:rPr>
        <w:t xml:space="preserve">Extra </w:t>
      </w:r>
      <w:r>
        <w:rPr>
          <w:i/>
        </w:rPr>
        <w:t xml:space="preserve">Hands-Free and Distracted Driving </w:t>
      </w:r>
      <w:r w:rsidRPr="00D11345">
        <w:rPr>
          <w:i/>
        </w:rPr>
        <w:t>Enforcement on Minnesota Roads</w:t>
      </w:r>
      <w:r>
        <w:rPr>
          <w:i/>
        </w:rPr>
        <w:t xml:space="preserve"> Aug. 1-8</w:t>
      </w:r>
    </w:p>
    <w:p w14:paraId="69FF5299" w14:textId="77777777" w:rsidR="00C34BA0" w:rsidRPr="007C4940" w:rsidRDefault="00C34BA0" w:rsidP="007C4940">
      <w:pPr>
        <w:pStyle w:val="BodyText"/>
        <w:spacing w:after="0"/>
        <w:jc w:val="center"/>
        <w:rPr>
          <w:i/>
          <w:szCs w:val="24"/>
        </w:rPr>
      </w:pPr>
    </w:p>
    <w:p w14:paraId="6A588211" w14:textId="77777777" w:rsidR="00516959" w:rsidRDefault="00C751B0" w:rsidP="00534CEE">
      <w:pPr>
        <w:rPr>
          <w:szCs w:val="24"/>
        </w:rPr>
      </w:pPr>
      <w:r w:rsidRPr="000469E6">
        <w:rPr>
          <w:szCs w:val="24"/>
        </w:rPr>
        <w:t>[</w:t>
      </w:r>
      <w:r w:rsidR="00D90384">
        <w:rPr>
          <w:szCs w:val="24"/>
        </w:rPr>
        <w:t xml:space="preserve">INSERT </w:t>
      </w:r>
      <w:r w:rsidRPr="000469E6">
        <w:rPr>
          <w:szCs w:val="24"/>
        </w:rPr>
        <w:t xml:space="preserve">YOUR </w:t>
      </w:r>
      <w:smartTag w:uri="urn:schemas-microsoft-com:office:smarttags" w:element="stockticker">
        <w:r w:rsidRPr="000469E6">
          <w:rPr>
            <w:szCs w:val="24"/>
          </w:rPr>
          <w:t>CITY</w:t>
        </w:r>
      </w:smartTag>
      <w:r w:rsidRPr="000469E6">
        <w:rPr>
          <w:szCs w:val="24"/>
        </w:rPr>
        <w:t>/COUNTY</w:t>
      </w:r>
      <w:r w:rsidR="00D90384">
        <w:rPr>
          <w:szCs w:val="24"/>
        </w:rPr>
        <w:t xml:space="preserve"> NAME</w:t>
      </w:r>
      <w:r w:rsidRPr="000469E6">
        <w:rPr>
          <w:szCs w:val="24"/>
        </w:rPr>
        <w:t>], Minn.</w:t>
      </w:r>
      <w:r w:rsidR="00C94EB9">
        <w:rPr>
          <w:szCs w:val="24"/>
        </w:rPr>
        <w:t xml:space="preserve"> </w:t>
      </w:r>
      <w:r w:rsidR="00C34BA0" w:rsidRPr="007C4940">
        <w:rPr>
          <w:szCs w:val="24"/>
        </w:rPr>
        <w:t>—</w:t>
      </w:r>
      <w:r w:rsidR="004A5937">
        <w:rPr>
          <w:szCs w:val="24"/>
        </w:rPr>
        <w:t xml:space="preserve"> </w:t>
      </w:r>
      <w:r w:rsidR="00516959">
        <w:rPr>
          <w:szCs w:val="24"/>
        </w:rPr>
        <w:t xml:space="preserve">It’s been a long year and motorists tend to slip back into old habits as time goes on. Twelve months ago Minnesota went to a hands-free cell phone law when behind the wheel. A year later, law enforcement reports seeing more and more drivers going back to their old ways. </w:t>
      </w:r>
    </w:p>
    <w:p w14:paraId="5E64F7E7" w14:textId="66F0D968" w:rsidR="00534CEE" w:rsidRDefault="00534CEE" w:rsidP="00534CEE">
      <w:pPr>
        <w:rPr>
          <w:szCs w:val="24"/>
        </w:rPr>
      </w:pPr>
    </w:p>
    <w:p w14:paraId="62874E54" w14:textId="52EA7891" w:rsidR="00534CEE" w:rsidRPr="00534CEE" w:rsidRDefault="00534CEE" w:rsidP="00534CEE">
      <w:pPr>
        <w:rPr>
          <w:szCs w:val="24"/>
        </w:rPr>
      </w:pPr>
      <w:r w:rsidRPr="00534CEE">
        <w:rPr>
          <w:szCs w:val="24"/>
        </w:rPr>
        <w:t xml:space="preserve">To remind motorists about the law and to help educate the public on the importance of driving smart, </w:t>
      </w:r>
      <w:r w:rsidRPr="00534CEE">
        <w:rPr>
          <w:color w:val="FF0000"/>
          <w:szCs w:val="24"/>
        </w:rPr>
        <w:t xml:space="preserve">[Your Agency], </w:t>
      </w:r>
      <w:r>
        <w:rPr>
          <w:szCs w:val="24"/>
        </w:rPr>
        <w:t>along with l</w:t>
      </w:r>
      <w:r w:rsidRPr="00534CEE">
        <w:rPr>
          <w:szCs w:val="24"/>
        </w:rPr>
        <w:t xml:space="preserve">aw enforcement agencies </w:t>
      </w:r>
      <w:r w:rsidR="00E836CE">
        <w:rPr>
          <w:szCs w:val="24"/>
        </w:rPr>
        <w:t xml:space="preserve">and traffic safety partners </w:t>
      </w:r>
      <w:r w:rsidRPr="00534CEE">
        <w:rPr>
          <w:szCs w:val="24"/>
        </w:rPr>
        <w:t>across Minnesota</w:t>
      </w:r>
      <w:r w:rsidR="00E836CE">
        <w:rPr>
          <w:szCs w:val="24"/>
        </w:rPr>
        <w:t>,</w:t>
      </w:r>
      <w:r w:rsidRPr="00534CEE">
        <w:rPr>
          <w:szCs w:val="24"/>
        </w:rPr>
        <w:t xml:space="preserve"> will participate in </w:t>
      </w:r>
      <w:hyperlink r:id="rId8" w:history="1">
        <w:r w:rsidRPr="00534CEE">
          <w:rPr>
            <w:rStyle w:val="Hyperlink"/>
            <w:szCs w:val="24"/>
          </w:rPr>
          <w:t>extra hands-free</w:t>
        </w:r>
      </w:hyperlink>
      <w:r w:rsidRPr="00534CEE">
        <w:rPr>
          <w:szCs w:val="24"/>
        </w:rPr>
        <w:t xml:space="preserve"> and </w:t>
      </w:r>
      <w:hyperlink r:id="rId9" w:history="1">
        <w:r w:rsidRPr="00534CEE">
          <w:rPr>
            <w:rStyle w:val="Hyperlink"/>
            <w:szCs w:val="24"/>
          </w:rPr>
          <w:t>distracted driving enforcement</w:t>
        </w:r>
      </w:hyperlink>
      <w:r w:rsidRPr="00534CEE">
        <w:rPr>
          <w:szCs w:val="24"/>
        </w:rPr>
        <w:t xml:space="preserve"> </w:t>
      </w:r>
      <w:r w:rsidR="00E836CE">
        <w:rPr>
          <w:szCs w:val="24"/>
        </w:rPr>
        <w:t xml:space="preserve">and awareness </w:t>
      </w:r>
      <w:r w:rsidRPr="00534CEE">
        <w:rPr>
          <w:szCs w:val="24"/>
        </w:rPr>
        <w:t>beginning Aug. 1. The enforcement campaign, which runs through Aug. 8, is coordinated and funded by the Minnesota Department of Public Safety Office of Traffic Safety.</w:t>
      </w:r>
    </w:p>
    <w:p w14:paraId="7BD4DE8E" w14:textId="77777777" w:rsidR="00534CEE" w:rsidRPr="00534CEE" w:rsidRDefault="00534CEE" w:rsidP="00534CEE">
      <w:pPr>
        <w:rPr>
          <w:szCs w:val="24"/>
        </w:rPr>
      </w:pPr>
    </w:p>
    <w:p w14:paraId="306AD8F6" w14:textId="7891DEBD" w:rsidR="00534CEE" w:rsidRDefault="00534CEE" w:rsidP="00534CEE">
      <w:pPr>
        <w:rPr>
          <w:szCs w:val="24"/>
        </w:rPr>
      </w:pPr>
      <w:r w:rsidRPr="00534CEE">
        <w:rPr>
          <w:szCs w:val="24"/>
        </w:rPr>
        <w:t xml:space="preserve">“Slipping back into old habits is easy,” said </w:t>
      </w:r>
      <w:r w:rsidRPr="00534CEE">
        <w:rPr>
          <w:color w:val="FF0000"/>
          <w:szCs w:val="24"/>
        </w:rPr>
        <w:t>[Spokesperson</w:t>
      </w:r>
      <w:r>
        <w:rPr>
          <w:szCs w:val="24"/>
        </w:rPr>
        <w:t>]</w:t>
      </w:r>
      <w:r w:rsidRPr="00534CEE">
        <w:rPr>
          <w:szCs w:val="24"/>
        </w:rPr>
        <w:t>. “While going back to some old habits might make you gain weight or go in</w:t>
      </w:r>
      <w:r w:rsidR="00E836CE">
        <w:rPr>
          <w:szCs w:val="24"/>
        </w:rPr>
        <w:t>to</w:t>
      </w:r>
      <w:r w:rsidRPr="00534CEE">
        <w:rPr>
          <w:szCs w:val="24"/>
        </w:rPr>
        <w:t xml:space="preserve"> debt, slipping back into manipulating your phone while driving could cost you your life. Re-commit to driving distraction-free by going hands-free with your cell phone</w:t>
      </w:r>
      <w:r w:rsidR="00E836CE">
        <w:rPr>
          <w:szCs w:val="24"/>
        </w:rPr>
        <w:t>.</w:t>
      </w:r>
      <w:r w:rsidR="00E836CE" w:rsidRPr="00534CEE">
        <w:rPr>
          <w:szCs w:val="24"/>
        </w:rPr>
        <w:t xml:space="preserve"> </w:t>
      </w:r>
      <w:r w:rsidR="00E836CE">
        <w:rPr>
          <w:szCs w:val="24"/>
        </w:rPr>
        <w:t>T</w:t>
      </w:r>
      <w:r w:rsidR="00E836CE" w:rsidRPr="00534CEE">
        <w:rPr>
          <w:szCs w:val="24"/>
        </w:rPr>
        <w:t xml:space="preserve">ogether </w:t>
      </w:r>
      <w:r w:rsidRPr="00534CEE">
        <w:rPr>
          <w:szCs w:val="24"/>
        </w:rPr>
        <w:t xml:space="preserve">we can save lives.”  </w:t>
      </w:r>
    </w:p>
    <w:p w14:paraId="603AABE4" w14:textId="77777777" w:rsidR="00534CEE" w:rsidRPr="00534CEE" w:rsidRDefault="00534CEE" w:rsidP="00534CEE">
      <w:pPr>
        <w:rPr>
          <w:szCs w:val="24"/>
        </w:rPr>
      </w:pPr>
    </w:p>
    <w:p w14:paraId="6CCC5F1D" w14:textId="107A06E3" w:rsidR="00534CEE" w:rsidRPr="00534CEE" w:rsidRDefault="00534CEE" w:rsidP="00534CEE">
      <w:pPr>
        <w:rPr>
          <w:szCs w:val="24"/>
        </w:rPr>
      </w:pPr>
      <w:r w:rsidRPr="00534CEE">
        <w:rPr>
          <w:b/>
          <w:szCs w:val="24"/>
        </w:rPr>
        <w:t xml:space="preserve">Hands-Free </w:t>
      </w:r>
      <w:r w:rsidR="006267C3">
        <w:rPr>
          <w:b/>
          <w:szCs w:val="24"/>
        </w:rPr>
        <w:t xml:space="preserve">Cell Phone </w:t>
      </w:r>
      <w:r w:rsidRPr="00534CEE">
        <w:rPr>
          <w:b/>
          <w:szCs w:val="24"/>
        </w:rPr>
        <w:t>Law</w:t>
      </w:r>
    </w:p>
    <w:p w14:paraId="7769C961" w14:textId="44BD65FA" w:rsidR="00534CEE" w:rsidRPr="00534CEE" w:rsidRDefault="00534CEE" w:rsidP="00534CEE">
      <w:pPr>
        <w:rPr>
          <w:szCs w:val="24"/>
        </w:rPr>
      </w:pPr>
      <w:r w:rsidRPr="00534CEE">
        <w:rPr>
          <w:szCs w:val="24"/>
        </w:rPr>
        <w:t>The Minnesota hands-free law went into effect on Aug. 1, 2019. State Patrol troopers and law enforcement officers throughout Minnesota have seen an increasing number of drivers using hands-free options such as mounts. However, some drivers cited say they know about the new law but are having a hard time breaking the habit or have been slipping back into old habits.</w:t>
      </w:r>
      <w:r w:rsidR="00E836CE">
        <w:rPr>
          <w:szCs w:val="24"/>
        </w:rPr>
        <w:t xml:space="preserve"> Other drivers stopped have phone holders in the vehicle but aren’t using them, or they think law enforcement isn’t conducting traffic stops during the pandemic.</w:t>
      </w:r>
      <w:r w:rsidRPr="00534CEE">
        <w:rPr>
          <w:szCs w:val="24"/>
        </w:rPr>
        <w:t xml:space="preserve">  </w:t>
      </w:r>
    </w:p>
    <w:p w14:paraId="029FA1E4" w14:textId="461369D4" w:rsidR="000F7594" w:rsidRDefault="000F7594" w:rsidP="000F7594">
      <w:pPr>
        <w:rPr>
          <w:b/>
          <w:szCs w:val="24"/>
        </w:rPr>
      </w:pPr>
    </w:p>
    <w:p w14:paraId="7F0CB208" w14:textId="212F8AC4" w:rsidR="007C2777" w:rsidRPr="007C2777" w:rsidRDefault="003C3A0C" w:rsidP="007C2777">
      <w:pPr>
        <w:rPr>
          <w:szCs w:val="24"/>
        </w:rPr>
      </w:pPr>
      <w:r>
        <w:rPr>
          <w:szCs w:val="24"/>
        </w:rPr>
        <w:t>During the first 11</w:t>
      </w:r>
      <w:bookmarkStart w:id="0" w:name="_GoBack"/>
      <w:bookmarkEnd w:id="0"/>
      <w:r w:rsidR="007C2777" w:rsidRPr="007C2777">
        <w:rPr>
          <w:szCs w:val="24"/>
        </w:rPr>
        <w:t xml:space="preserve"> months of the </w:t>
      </w:r>
      <w:hyperlink r:id="rId10" w:history="1">
        <w:r w:rsidR="007C2777" w:rsidRPr="007C2777">
          <w:rPr>
            <w:rStyle w:val="Hyperlink"/>
            <w:szCs w:val="24"/>
          </w:rPr>
          <w:t>hands-free law</w:t>
        </w:r>
      </w:hyperlink>
      <w:r w:rsidR="007C2777" w:rsidRPr="007C2777">
        <w:rPr>
          <w:szCs w:val="24"/>
        </w:rPr>
        <w:t xml:space="preserve">, law enforcement cited 19,160 drivers for failing to comply with the law.  </w:t>
      </w:r>
    </w:p>
    <w:p w14:paraId="2516E9EC" w14:textId="77777777" w:rsidR="007C2777" w:rsidRPr="007C2777" w:rsidRDefault="007C2777" w:rsidP="007C2777">
      <w:pPr>
        <w:ind w:left="180"/>
        <w:rPr>
          <w:szCs w:val="24"/>
        </w:rPr>
      </w:pPr>
    </w:p>
    <w:p w14:paraId="7B18D6E0" w14:textId="77777777" w:rsidR="007C2777" w:rsidRPr="007C2777" w:rsidRDefault="007C2777" w:rsidP="007C2777">
      <w:pPr>
        <w:rPr>
          <w:b/>
          <w:szCs w:val="24"/>
        </w:rPr>
      </w:pPr>
      <w:r w:rsidRPr="007C2777">
        <w:rPr>
          <w:b/>
          <w:szCs w:val="24"/>
        </w:rPr>
        <w:t>Hands-Free Citations by Month Aug. 1, 2019-June 30, 2020</w:t>
      </w:r>
    </w:p>
    <w:tbl>
      <w:tblPr>
        <w:tblStyle w:val="TableGrid"/>
        <w:tblW w:w="9085" w:type="dxa"/>
        <w:tblInd w:w="-180" w:type="dxa"/>
        <w:tblLook w:val="04A0" w:firstRow="1" w:lastRow="0" w:firstColumn="1" w:lastColumn="0" w:noHBand="0" w:noVBand="1"/>
      </w:tblPr>
      <w:tblGrid>
        <w:gridCol w:w="876"/>
        <w:gridCol w:w="756"/>
        <w:gridCol w:w="756"/>
        <w:gridCol w:w="756"/>
        <w:gridCol w:w="756"/>
        <w:gridCol w:w="756"/>
        <w:gridCol w:w="756"/>
        <w:gridCol w:w="910"/>
        <w:gridCol w:w="763"/>
        <w:gridCol w:w="756"/>
        <w:gridCol w:w="756"/>
        <w:gridCol w:w="876"/>
      </w:tblGrid>
      <w:tr w:rsidR="007C2777" w:rsidRPr="007C2777" w14:paraId="01CE25FE" w14:textId="77777777" w:rsidTr="007C277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4EE8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Aug.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D3C1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Sept.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52CE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Oct.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8271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Nov.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CE5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Dec.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C0D8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Jan.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0EA3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 xml:space="preserve">Feb.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9D5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March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952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April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2991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May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8427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June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BC42" w14:textId="77777777" w:rsidR="007C2777" w:rsidRPr="007C2777" w:rsidRDefault="007C2777">
            <w:pPr>
              <w:rPr>
                <w:b/>
                <w:szCs w:val="24"/>
              </w:rPr>
            </w:pPr>
            <w:r w:rsidRPr="007C2777">
              <w:rPr>
                <w:b/>
                <w:szCs w:val="24"/>
              </w:rPr>
              <w:t>Total</w:t>
            </w:r>
          </w:p>
        </w:tc>
      </w:tr>
      <w:tr w:rsidR="007C2777" w:rsidRPr="007C2777" w14:paraId="2CEAFFAE" w14:textId="77777777" w:rsidTr="007C277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37F8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2,3113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15DD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2,730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97EE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1,651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5D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8C0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1,549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360F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1,822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BCB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2,281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7305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1,649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4A19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866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5A2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1,163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F7C4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1,656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1B8" w14:textId="77777777" w:rsidR="007C2777" w:rsidRPr="007C2777" w:rsidRDefault="007C2777">
            <w:pPr>
              <w:rPr>
                <w:szCs w:val="24"/>
              </w:rPr>
            </w:pPr>
            <w:r w:rsidRPr="007C2777">
              <w:rPr>
                <w:szCs w:val="24"/>
              </w:rPr>
              <w:t>19,160</w:t>
            </w:r>
          </w:p>
        </w:tc>
      </w:tr>
    </w:tbl>
    <w:p w14:paraId="4E5F75E6" w14:textId="77777777" w:rsidR="007C2777" w:rsidRPr="007C2777" w:rsidRDefault="007C2777" w:rsidP="007C2777">
      <w:pPr>
        <w:rPr>
          <w:b/>
          <w:szCs w:val="24"/>
        </w:rPr>
      </w:pPr>
      <w:r w:rsidRPr="007C2777">
        <w:rPr>
          <w:b/>
          <w:szCs w:val="24"/>
        </w:rPr>
        <w:t>**57 percent of all citations are from those 21 to 40-years-old</w:t>
      </w:r>
    </w:p>
    <w:p w14:paraId="71CFB398" w14:textId="77777777" w:rsidR="007C2777" w:rsidRDefault="007C2777" w:rsidP="000F7594">
      <w:pPr>
        <w:rPr>
          <w:b/>
          <w:szCs w:val="24"/>
        </w:rPr>
      </w:pPr>
    </w:p>
    <w:p w14:paraId="2D3C7B63" w14:textId="77777777" w:rsidR="00297AF7" w:rsidRDefault="00297AF7" w:rsidP="000F7594">
      <w:pPr>
        <w:rPr>
          <w:b/>
          <w:szCs w:val="24"/>
        </w:rPr>
      </w:pPr>
    </w:p>
    <w:p w14:paraId="7C07C9FA" w14:textId="77777777" w:rsidR="00297AF7" w:rsidRDefault="00297AF7" w:rsidP="000F7594">
      <w:pPr>
        <w:rPr>
          <w:b/>
          <w:szCs w:val="24"/>
        </w:rPr>
      </w:pPr>
    </w:p>
    <w:p w14:paraId="11135500" w14:textId="77777777" w:rsidR="00297AF7" w:rsidRDefault="00297AF7" w:rsidP="000F7594">
      <w:pPr>
        <w:rPr>
          <w:b/>
          <w:szCs w:val="24"/>
        </w:rPr>
      </w:pPr>
    </w:p>
    <w:p w14:paraId="6C3F66D7" w14:textId="77777777" w:rsidR="00297AF7" w:rsidRDefault="00297AF7" w:rsidP="000F7594">
      <w:pPr>
        <w:rPr>
          <w:b/>
          <w:szCs w:val="24"/>
        </w:rPr>
      </w:pPr>
    </w:p>
    <w:p w14:paraId="15898648" w14:textId="77777777" w:rsidR="00297AF7" w:rsidRDefault="00297AF7" w:rsidP="000F7594">
      <w:pPr>
        <w:rPr>
          <w:b/>
          <w:szCs w:val="24"/>
        </w:rPr>
      </w:pPr>
    </w:p>
    <w:p w14:paraId="3972CC10" w14:textId="57593D17" w:rsidR="000F7594" w:rsidRPr="00C15AAB" w:rsidRDefault="000F7594" w:rsidP="000F7594">
      <w:pPr>
        <w:rPr>
          <w:b/>
          <w:szCs w:val="24"/>
        </w:rPr>
      </w:pPr>
      <w:r>
        <w:rPr>
          <w:b/>
          <w:szCs w:val="24"/>
        </w:rPr>
        <w:lastRenderedPageBreak/>
        <w:t>Distracted Driving Consequences</w:t>
      </w:r>
      <w:r w:rsidRPr="00C15AAB">
        <w:rPr>
          <w:b/>
          <w:szCs w:val="24"/>
        </w:rPr>
        <w:t xml:space="preserve"> </w:t>
      </w:r>
    </w:p>
    <w:p w14:paraId="040B4913" w14:textId="77777777" w:rsidR="000F7594" w:rsidRPr="0034562D" w:rsidRDefault="000F7594" w:rsidP="000F7594">
      <w:pPr>
        <w:numPr>
          <w:ilvl w:val="0"/>
          <w:numId w:val="13"/>
        </w:numPr>
        <w:rPr>
          <w:szCs w:val="24"/>
        </w:rPr>
      </w:pPr>
      <w:r w:rsidRPr="0034562D">
        <w:rPr>
          <w:szCs w:val="24"/>
        </w:rPr>
        <w:t xml:space="preserve">HANDS-FREE </w:t>
      </w:r>
      <w:r>
        <w:rPr>
          <w:szCs w:val="24"/>
        </w:rPr>
        <w:t xml:space="preserve">CELL PHONE </w:t>
      </w:r>
      <w:r w:rsidRPr="0034562D">
        <w:rPr>
          <w:szCs w:val="24"/>
        </w:rPr>
        <w:t>LAW: The new law allows a driver to use their cell phone to make calls, text, listen to music or podcasts and get directions, but only by voice commands or single-touch activation without holding the phone. Remember, hands-free is not necessarily distraction-free.</w:t>
      </w:r>
    </w:p>
    <w:p w14:paraId="3FFF076A" w14:textId="77777777" w:rsidR="000F7594" w:rsidRPr="0034562D" w:rsidRDefault="000F7594" w:rsidP="000F7594">
      <w:pPr>
        <w:numPr>
          <w:ilvl w:val="1"/>
          <w:numId w:val="13"/>
        </w:numPr>
        <w:rPr>
          <w:szCs w:val="24"/>
        </w:rPr>
      </w:pPr>
      <w:r w:rsidRPr="0034562D">
        <w:rPr>
          <w:szCs w:val="24"/>
        </w:rPr>
        <w:t>$</w:t>
      </w:r>
      <w:r>
        <w:rPr>
          <w:szCs w:val="24"/>
        </w:rPr>
        <w:t>100 or more including</w:t>
      </w:r>
      <w:r w:rsidRPr="0034562D">
        <w:rPr>
          <w:szCs w:val="24"/>
        </w:rPr>
        <w:t xml:space="preserve"> court fees for a first offense.</w:t>
      </w:r>
    </w:p>
    <w:p w14:paraId="35CC391D" w14:textId="0F1AF498" w:rsidR="000F7594" w:rsidRPr="0034562D" w:rsidRDefault="000F7594" w:rsidP="000F7594">
      <w:pPr>
        <w:numPr>
          <w:ilvl w:val="1"/>
          <w:numId w:val="13"/>
        </w:numPr>
        <w:rPr>
          <w:szCs w:val="24"/>
        </w:rPr>
      </w:pPr>
      <w:r w:rsidRPr="0034562D">
        <w:rPr>
          <w:szCs w:val="24"/>
        </w:rPr>
        <w:t>$</w:t>
      </w:r>
      <w:r>
        <w:rPr>
          <w:szCs w:val="24"/>
        </w:rPr>
        <w:t>300 or more including</w:t>
      </w:r>
      <w:r w:rsidRPr="0034562D">
        <w:rPr>
          <w:szCs w:val="24"/>
        </w:rPr>
        <w:t xml:space="preserve"> court fees for subsequent offense</w:t>
      </w:r>
      <w:r w:rsidR="00E836CE">
        <w:rPr>
          <w:szCs w:val="24"/>
        </w:rPr>
        <w:t>s</w:t>
      </w:r>
      <w:r w:rsidRPr="0034562D">
        <w:rPr>
          <w:szCs w:val="24"/>
        </w:rPr>
        <w:t>.</w:t>
      </w:r>
    </w:p>
    <w:p w14:paraId="76B7CB93" w14:textId="77777777" w:rsidR="000F7594" w:rsidRPr="0034562D" w:rsidRDefault="000F7594" w:rsidP="000F7594">
      <w:pPr>
        <w:numPr>
          <w:ilvl w:val="0"/>
          <w:numId w:val="13"/>
        </w:numPr>
        <w:rPr>
          <w:szCs w:val="24"/>
        </w:rPr>
      </w:pPr>
      <w:r w:rsidRPr="0034562D">
        <w:rPr>
          <w:szCs w:val="24"/>
        </w:rPr>
        <w:t>If you injure or kill someone while violating the hands-free law, you can face a felony charge of criminal vehicular operation or homicide.</w:t>
      </w:r>
    </w:p>
    <w:p w14:paraId="2FB07A2F" w14:textId="42A1B215" w:rsidR="00534CEE" w:rsidRDefault="00534CEE" w:rsidP="00BA6CE5">
      <w:pPr>
        <w:rPr>
          <w:szCs w:val="24"/>
        </w:rPr>
      </w:pPr>
    </w:p>
    <w:p w14:paraId="5039A3D9" w14:textId="77777777" w:rsidR="00534CEE" w:rsidRDefault="00534CEE" w:rsidP="00BA6CE5">
      <w:pPr>
        <w:rPr>
          <w:szCs w:val="24"/>
        </w:rPr>
      </w:pPr>
    </w:p>
    <w:p w14:paraId="600BDF25" w14:textId="6350906E" w:rsidR="00534CEE" w:rsidRPr="00534CEE" w:rsidRDefault="00534CEE" w:rsidP="00BA6CE5">
      <w:pPr>
        <w:rPr>
          <w:b/>
          <w:szCs w:val="24"/>
        </w:rPr>
      </w:pPr>
      <w:r>
        <w:rPr>
          <w:b/>
          <w:szCs w:val="24"/>
        </w:rPr>
        <w:t>Drive Smart</w:t>
      </w:r>
    </w:p>
    <w:p w14:paraId="230FB260" w14:textId="7182D434" w:rsidR="005D285C" w:rsidRPr="003A3B66" w:rsidRDefault="003C3A0C" w:rsidP="00BA6CE5">
      <w:pPr>
        <w:rPr>
          <w:szCs w:val="24"/>
        </w:rPr>
      </w:pPr>
      <w:hyperlink r:id="rId11" w:history="1">
        <w:r w:rsidR="009328A6" w:rsidRPr="00534CEE">
          <w:rPr>
            <w:rStyle w:val="Hyperlink"/>
            <w:szCs w:val="24"/>
          </w:rPr>
          <w:t>Driving smart</w:t>
        </w:r>
      </w:hyperlink>
      <w:r w:rsidR="009328A6">
        <w:rPr>
          <w:szCs w:val="24"/>
        </w:rPr>
        <w:t xml:space="preserve"> and focusing 100 percent of your attention on the road can help avoid tragedy</w:t>
      </w:r>
      <w:r w:rsidR="00A837C8">
        <w:rPr>
          <w:szCs w:val="24"/>
        </w:rPr>
        <w:t xml:space="preserve"> for everyone sharing the road</w:t>
      </w:r>
      <w:r w:rsidR="009328A6">
        <w:rPr>
          <w:szCs w:val="24"/>
        </w:rPr>
        <w:t xml:space="preserve">. </w:t>
      </w:r>
      <w:r w:rsidR="005D285C" w:rsidRPr="003A3B66">
        <w:rPr>
          <w:szCs w:val="24"/>
        </w:rPr>
        <w:t xml:space="preserve">Distracted driving-related crashes claim </w:t>
      </w:r>
      <w:r w:rsidR="00DB72E7" w:rsidRPr="003A3B66">
        <w:rPr>
          <w:szCs w:val="24"/>
        </w:rPr>
        <w:t xml:space="preserve">an average of </w:t>
      </w:r>
      <w:r w:rsidR="00534CEE">
        <w:rPr>
          <w:szCs w:val="24"/>
        </w:rPr>
        <w:t>41</w:t>
      </w:r>
      <w:r w:rsidR="005D285C" w:rsidRPr="003A3B66">
        <w:rPr>
          <w:szCs w:val="24"/>
        </w:rPr>
        <w:t xml:space="preserve"> </w:t>
      </w:r>
      <w:r w:rsidR="008D1466" w:rsidRPr="003A3B66">
        <w:rPr>
          <w:szCs w:val="24"/>
        </w:rPr>
        <w:t>lives</w:t>
      </w:r>
      <w:r w:rsidR="00534CEE">
        <w:rPr>
          <w:szCs w:val="24"/>
        </w:rPr>
        <w:t xml:space="preserve"> and 200 life-changing injuries</w:t>
      </w:r>
      <w:r w:rsidR="008D1466" w:rsidRPr="003A3B66">
        <w:rPr>
          <w:szCs w:val="24"/>
        </w:rPr>
        <w:t xml:space="preserve"> </w:t>
      </w:r>
      <w:r w:rsidR="005D285C" w:rsidRPr="003A3B66">
        <w:rPr>
          <w:szCs w:val="24"/>
        </w:rPr>
        <w:t>e</w:t>
      </w:r>
      <w:r w:rsidR="008C7880" w:rsidRPr="003A3B66">
        <w:rPr>
          <w:szCs w:val="24"/>
        </w:rPr>
        <w:t>ach year, causing a lifetime of grief and pain for the families left behind</w:t>
      </w:r>
      <w:r w:rsidR="00D87F4D" w:rsidRPr="003A3B66">
        <w:rPr>
          <w:szCs w:val="24"/>
        </w:rPr>
        <w:t xml:space="preserve"> and an untold story of what could have been</w:t>
      </w:r>
      <w:r w:rsidR="008C7880" w:rsidRPr="003A3B66">
        <w:rPr>
          <w:szCs w:val="24"/>
        </w:rPr>
        <w:t xml:space="preserve">. </w:t>
      </w:r>
    </w:p>
    <w:p w14:paraId="7A21EADC" w14:textId="77777777" w:rsidR="00534CEE" w:rsidRDefault="00534CEE" w:rsidP="007F35C1">
      <w:pPr>
        <w:rPr>
          <w:szCs w:val="24"/>
        </w:rPr>
      </w:pPr>
    </w:p>
    <w:p w14:paraId="1E92A950" w14:textId="1FA7A2D7" w:rsidR="001C5A0B" w:rsidRDefault="001171EA" w:rsidP="007F35C1">
      <w:pPr>
        <w:rPr>
          <w:szCs w:val="24"/>
        </w:rPr>
      </w:pPr>
      <w:r>
        <w:rPr>
          <w:szCs w:val="24"/>
        </w:rPr>
        <w:t xml:space="preserve">Driving smart means </w:t>
      </w:r>
      <w:r w:rsidR="0065425D">
        <w:rPr>
          <w:szCs w:val="24"/>
        </w:rPr>
        <w:t>set</w:t>
      </w:r>
      <w:r>
        <w:rPr>
          <w:szCs w:val="24"/>
        </w:rPr>
        <w:t>ting</w:t>
      </w:r>
      <w:r w:rsidR="0065425D">
        <w:rPr>
          <w:szCs w:val="24"/>
        </w:rPr>
        <w:t xml:space="preserve"> your radio, streaming music or GPS before you start driving</w:t>
      </w:r>
      <w:r>
        <w:rPr>
          <w:szCs w:val="24"/>
        </w:rPr>
        <w:t xml:space="preserve">, </w:t>
      </w:r>
      <w:r w:rsidRPr="00D11345">
        <w:rPr>
          <w:szCs w:val="24"/>
        </w:rPr>
        <w:t>keeping your eyes on the road during a conversation in the vehicle, not reaching down for an object on the floor, not eating messy food that could spill and take your attention off the road</w:t>
      </w:r>
      <w:r w:rsidR="0065425D">
        <w:rPr>
          <w:szCs w:val="24"/>
        </w:rPr>
        <w:t>. All these activities behind the wheel are behaviors that could lead to a crash. You don’t want to be that person who takes another life</w:t>
      </w:r>
      <w:r w:rsidR="00D15DDD">
        <w:rPr>
          <w:szCs w:val="24"/>
        </w:rPr>
        <w:t xml:space="preserve"> or your own</w:t>
      </w:r>
      <w:r w:rsidR="0065425D">
        <w:rPr>
          <w:szCs w:val="24"/>
        </w:rPr>
        <w:t xml:space="preserve">. </w:t>
      </w:r>
      <w:r w:rsidR="001C5A0B">
        <w:rPr>
          <w:szCs w:val="24"/>
        </w:rPr>
        <w:t>Drive smart by always paying attention behind the wheel</w:t>
      </w:r>
      <w:r w:rsidR="00A837C8">
        <w:rPr>
          <w:szCs w:val="24"/>
        </w:rPr>
        <w:t>.</w:t>
      </w:r>
      <w:r w:rsidR="001C5A0B">
        <w:rPr>
          <w:szCs w:val="24"/>
        </w:rPr>
        <w:t xml:space="preserve"> </w:t>
      </w:r>
    </w:p>
    <w:p w14:paraId="028E0992" w14:textId="77777777" w:rsidR="004746BD" w:rsidRDefault="004746BD" w:rsidP="004746BD">
      <w:pPr>
        <w:rPr>
          <w:szCs w:val="24"/>
        </w:rPr>
      </w:pPr>
    </w:p>
    <w:p w14:paraId="1246C29D" w14:textId="77777777" w:rsidR="00BD31F1" w:rsidRDefault="00BD31F1" w:rsidP="00BD31F1">
      <w:pPr>
        <w:rPr>
          <w:b/>
          <w:bCs/>
          <w:szCs w:val="24"/>
        </w:rPr>
      </w:pPr>
      <w:r>
        <w:rPr>
          <w:b/>
          <w:bCs/>
        </w:rPr>
        <w:t>Distracted Driving is Dangerous Driving</w:t>
      </w:r>
    </w:p>
    <w:p w14:paraId="3FA4C239" w14:textId="77777777" w:rsidR="00BD31F1" w:rsidRDefault="00BD31F1" w:rsidP="00BD31F1">
      <w:pPr>
        <w:numPr>
          <w:ilvl w:val="0"/>
          <w:numId w:val="17"/>
        </w:numPr>
        <w:ind w:left="720"/>
        <w:rPr>
          <w:rFonts w:ascii="Calibri" w:hAnsi="Calibri" w:cs="Calibri"/>
          <w:sz w:val="22"/>
          <w:szCs w:val="22"/>
        </w:rPr>
      </w:pPr>
      <w:r>
        <w:t>More than 50,000 crashes were distracted driving-related from 2015-2019, contributing to one in seven crashes in Minnesota.</w:t>
      </w:r>
    </w:p>
    <w:p w14:paraId="2EBBDF99" w14:textId="77777777" w:rsidR="00BD31F1" w:rsidRDefault="00BD31F1" w:rsidP="00BD31F1">
      <w:pPr>
        <w:numPr>
          <w:ilvl w:val="0"/>
          <w:numId w:val="17"/>
        </w:numPr>
        <w:ind w:left="720"/>
      </w:pPr>
      <w:r>
        <w:t>In 2019, distracted driving contributed to 3,279 injuries and 32 deaths.</w:t>
      </w:r>
    </w:p>
    <w:p w14:paraId="787DB0B8" w14:textId="77777777" w:rsidR="00BD31F1" w:rsidRDefault="00BD31F1" w:rsidP="00BD31F1">
      <w:pPr>
        <w:numPr>
          <w:ilvl w:val="0"/>
          <w:numId w:val="17"/>
        </w:numPr>
        <w:ind w:left="720"/>
      </w:pPr>
      <w:r>
        <w:t xml:space="preserve">Distracted driving contributes to an average of 40 deaths and 195 life-changing injuries a year (2015 – 2019). </w:t>
      </w:r>
    </w:p>
    <w:p w14:paraId="08F16F45" w14:textId="77777777" w:rsidR="00BD31F1" w:rsidRDefault="00BD31F1" w:rsidP="00BD31F1">
      <w:pPr>
        <w:numPr>
          <w:ilvl w:val="0"/>
          <w:numId w:val="17"/>
        </w:numPr>
        <w:ind w:left="720"/>
      </w:pPr>
      <w:r>
        <w:t xml:space="preserve">Distracted driving contributes to one in </w:t>
      </w:r>
      <w:r>
        <w:rPr>
          <w:color w:val="000000"/>
        </w:rPr>
        <w:t xml:space="preserve">five </w:t>
      </w:r>
      <w:r>
        <w:t>crashes in Minnesota.</w:t>
      </w:r>
    </w:p>
    <w:p w14:paraId="31465740" w14:textId="77777777" w:rsidR="00BD31F1" w:rsidRDefault="00BD31F1" w:rsidP="00BD31F1">
      <w:pPr>
        <w:ind w:left="2700"/>
      </w:pPr>
    </w:p>
    <w:tbl>
      <w:tblPr>
        <w:tblW w:w="8803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012"/>
        <w:gridCol w:w="938"/>
        <w:gridCol w:w="1086"/>
        <w:gridCol w:w="1234"/>
        <w:gridCol w:w="1234"/>
        <w:gridCol w:w="1150"/>
      </w:tblGrid>
      <w:tr w:rsidR="00BD31F1" w14:paraId="5F7F81F8" w14:textId="77777777" w:rsidTr="00BD31F1">
        <w:trPr>
          <w:trHeight w:val="70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DF32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Distracted Driving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565B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CF0D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1870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5E20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B883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269F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D31F1" w14:paraId="42E3BD17" w14:textId="77777777" w:rsidTr="00BD31F1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E9A0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Fatalities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737F" w14:textId="77777777" w:rsidR="00BD31F1" w:rsidRDefault="00BD31F1">
            <w:pPr>
              <w:jc w:val="center"/>
            </w:pPr>
            <w: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96D7" w14:textId="77777777" w:rsidR="00BD31F1" w:rsidRDefault="00BD31F1">
            <w:pPr>
              <w:jc w:val="center"/>
            </w:pPr>
            <w: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AFCA" w14:textId="77777777" w:rsidR="00BD31F1" w:rsidRDefault="00BD31F1">
            <w:pPr>
              <w:jc w:val="center"/>
            </w:pPr>
            <w: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B1A0" w14:textId="77777777" w:rsidR="00BD31F1" w:rsidRDefault="00BD31F1">
            <w:pPr>
              <w:jc w:val="center"/>
            </w:pPr>
            <w: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0769" w14:textId="77777777" w:rsidR="00BD31F1" w:rsidRDefault="00BD31F1">
            <w:pPr>
              <w:jc w:val="center"/>
            </w:pPr>
            <w: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4180" w14:textId="2A846C7A" w:rsidR="00BD31F1" w:rsidRDefault="00BD31F1">
            <w:pPr>
              <w:jc w:val="center"/>
            </w:pPr>
            <w:r>
              <w:t>198</w:t>
            </w:r>
          </w:p>
        </w:tc>
      </w:tr>
      <w:tr w:rsidR="00BD31F1" w14:paraId="41FEB60D" w14:textId="77777777" w:rsidTr="00BD31F1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0348" w14:textId="77777777" w:rsidR="00BD31F1" w:rsidRDefault="00BD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Serious Injuries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B887" w14:textId="77777777" w:rsidR="00BD31F1" w:rsidRDefault="00BD31F1">
            <w:pPr>
              <w:jc w:val="center"/>
            </w:pPr>
            <w: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E93" w14:textId="77777777" w:rsidR="00BD31F1" w:rsidRDefault="00BD31F1">
            <w:pPr>
              <w:jc w:val="center"/>
            </w:pPr>
            <w:r>
              <w:t>254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FBB3" w14:textId="77777777" w:rsidR="00BD31F1" w:rsidRDefault="00BD31F1">
            <w:pPr>
              <w:jc w:val="center"/>
            </w:pPr>
            <w:r>
              <w:t>218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C3E4" w14:textId="77777777" w:rsidR="00BD31F1" w:rsidRDefault="00BD31F1">
            <w:pPr>
              <w:jc w:val="center"/>
            </w:pPr>
            <w:r>
              <w:t>179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CEB4" w14:textId="77777777" w:rsidR="00BD31F1" w:rsidRDefault="00BD31F1">
            <w:pPr>
              <w:jc w:val="center"/>
            </w:pPr>
            <w:r>
              <w:t>149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B72B" w14:textId="764B8340" w:rsidR="00BD31F1" w:rsidRDefault="00BD31F1">
            <w:pPr>
              <w:jc w:val="center"/>
            </w:pPr>
            <w:r>
              <w:t>973</w:t>
            </w:r>
          </w:p>
        </w:tc>
      </w:tr>
    </w:tbl>
    <w:p w14:paraId="4930E778" w14:textId="4CB57933" w:rsidR="00BD31F1" w:rsidRPr="00172A18" w:rsidRDefault="00BD31F1" w:rsidP="00BD31F1">
      <w:pPr>
        <w:rPr>
          <w:rFonts w:ascii="Calibri" w:eastAsiaTheme="minorHAnsi" w:hAnsi="Calibri" w:cs="Calibri"/>
          <w:sz w:val="22"/>
          <w:szCs w:val="22"/>
        </w:rPr>
      </w:pPr>
    </w:p>
    <w:p w14:paraId="2ECEE4F4" w14:textId="10C2C37F" w:rsidR="00A62907" w:rsidRDefault="00A62907" w:rsidP="00BA6CE5">
      <w:pPr>
        <w:rPr>
          <w:szCs w:val="24"/>
        </w:rPr>
      </w:pPr>
    </w:p>
    <w:p w14:paraId="47FFFBB1" w14:textId="5E9930C3" w:rsidR="00A94EAA" w:rsidRPr="00A94EAA" w:rsidRDefault="009328A6" w:rsidP="00A94EAA">
      <w:pPr>
        <w:rPr>
          <w:b/>
          <w:szCs w:val="24"/>
        </w:rPr>
      </w:pPr>
      <w:r>
        <w:rPr>
          <w:b/>
          <w:szCs w:val="24"/>
        </w:rPr>
        <w:t>Drive Smart</w:t>
      </w:r>
      <w:r w:rsidR="00D16E68">
        <w:rPr>
          <w:b/>
          <w:szCs w:val="24"/>
        </w:rPr>
        <w:t xml:space="preserve"> and Join Minnesotans Driving Distracted-Free</w:t>
      </w:r>
    </w:p>
    <w:p w14:paraId="426782A1" w14:textId="021F1AB1" w:rsidR="00A94EAA" w:rsidRPr="001C013E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686E9D">
        <w:rPr>
          <w:szCs w:val="24"/>
        </w:rPr>
        <w:t xml:space="preserve">Cell phones — </w:t>
      </w:r>
      <w:r w:rsidR="00F63A04">
        <w:rPr>
          <w:szCs w:val="24"/>
        </w:rPr>
        <w:t>Park the phone by putting</w:t>
      </w:r>
      <w:r w:rsidR="00F63A04" w:rsidRPr="00686E9D">
        <w:rPr>
          <w:szCs w:val="24"/>
        </w:rPr>
        <w:t xml:space="preserve"> </w:t>
      </w:r>
      <w:r w:rsidR="00F63A04">
        <w:rPr>
          <w:szCs w:val="24"/>
        </w:rPr>
        <w:t>it</w:t>
      </w:r>
      <w:r w:rsidR="00F63A04" w:rsidRPr="00686E9D">
        <w:rPr>
          <w:szCs w:val="24"/>
        </w:rPr>
        <w:t xml:space="preserve"> </w:t>
      </w:r>
      <w:r w:rsidRPr="00686E9D">
        <w:rPr>
          <w:szCs w:val="24"/>
        </w:rPr>
        <w:t>down, turn</w:t>
      </w:r>
      <w:r w:rsidR="00F63A04">
        <w:rPr>
          <w:szCs w:val="24"/>
        </w:rPr>
        <w:t>ing</w:t>
      </w:r>
      <w:r w:rsidRPr="00686E9D">
        <w:rPr>
          <w:szCs w:val="24"/>
        </w:rPr>
        <w:t xml:space="preserve"> it off</w:t>
      </w:r>
      <w:r w:rsidR="00F63A04">
        <w:rPr>
          <w:szCs w:val="24"/>
        </w:rPr>
        <w:t>,</w:t>
      </w:r>
      <w:r w:rsidRPr="00686E9D">
        <w:rPr>
          <w:szCs w:val="24"/>
        </w:rPr>
        <w:t xml:space="preserve"> </w:t>
      </w:r>
      <w:r w:rsidR="00F63A04" w:rsidRPr="00686E9D">
        <w:rPr>
          <w:szCs w:val="24"/>
        </w:rPr>
        <w:t>plac</w:t>
      </w:r>
      <w:r w:rsidR="00F63A04">
        <w:rPr>
          <w:szCs w:val="24"/>
        </w:rPr>
        <w:t>ing</w:t>
      </w:r>
      <w:r w:rsidR="00F63A04" w:rsidRPr="00686E9D">
        <w:rPr>
          <w:szCs w:val="24"/>
        </w:rPr>
        <w:t xml:space="preserve"> </w:t>
      </w:r>
      <w:r w:rsidRPr="00686E9D">
        <w:rPr>
          <w:szCs w:val="24"/>
        </w:rPr>
        <w:t>it out of reach</w:t>
      </w:r>
      <w:r w:rsidR="00F63A04">
        <w:rPr>
          <w:szCs w:val="24"/>
        </w:rPr>
        <w:t xml:space="preserve"> or going hands-free</w:t>
      </w:r>
      <w:r w:rsidRPr="00686E9D">
        <w:rPr>
          <w:szCs w:val="24"/>
        </w:rPr>
        <w:t xml:space="preserve">. </w:t>
      </w:r>
    </w:p>
    <w:p w14:paraId="180B1F5A" w14:textId="77777777" w:rsidR="00A94EAA" w:rsidRPr="00686E9D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686E9D">
        <w:rPr>
          <w:szCs w:val="24"/>
        </w:rPr>
        <w:t>Music and other controls — Pre-program radio stations and arrange music in an easy-to-access</w:t>
      </w:r>
      <w:r>
        <w:rPr>
          <w:szCs w:val="24"/>
        </w:rPr>
        <w:t xml:space="preserve"> </w:t>
      </w:r>
      <w:r w:rsidRPr="00686E9D">
        <w:rPr>
          <w:szCs w:val="24"/>
        </w:rPr>
        <w:t>spot. Adjust mirrors and ventilation before traveling.</w:t>
      </w:r>
    </w:p>
    <w:p w14:paraId="7DBE7065" w14:textId="77777777" w:rsidR="00A94EAA" w:rsidRPr="000469E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>Navigation —</w:t>
      </w:r>
      <w:r>
        <w:rPr>
          <w:szCs w:val="24"/>
        </w:rPr>
        <w:t xml:space="preserve"> M</w:t>
      </w:r>
      <w:r w:rsidRPr="000469E6">
        <w:rPr>
          <w:szCs w:val="24"/>
        </w:rPr>
        <w:t xml:space="preserve">ap out the destination and </w:t>
      </w:r>
      <w:r>
        <w:rPr>
          <w:szCs w:val="24"/>
        </w:rPr>
        <w:t>enter the GPS route in advance</w:t>
      </w:r>
      <w:r w:rsidRPr="000469E6">
        <w:rPr>
          <w:szCs w:val="24"/>
        </w:rPr>
        <w:t>.</w:t>
      </w:r>
    </w:p>
    <w:p w14:paraId="0DEAD572" w14:textId="77777777" w:rsidR="00A94EAA" w:rsidRPr="000469E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 xml:space="preserve">Eating and drinking — Avoid </w:t>
      </w:r>
      <w:r>
        <w:rPr>
          <w:szCs w:val="24"/>
        </w:rPr>
        <w:t xml:space="preserve">messy </w:t>
      </w:r>
      <w:r w:rsidRPr="000469E6">
        <w:rPr>
          <w:szCs w:val="24"/>
        </w:rPr>
        <w:t xml:space="preserve">foods and secure drinks. </w:t>
      </w:r>
    </w:p>
    <w:p w14:paraId="050B288C" w14:textId="77777777" w:rsidR="00A94EAA" w:rsidRPr="000469E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>Children — Teach children the importance of good behavior in a vehicle and model proper driving</w:t>
      </w:r>
      <w:r>
        <w:rPr>
          <w:szCs w:val="24"/>
        </w:rPr>
        <w:t xml:space="preserve"> behavior</w:t>
      </w:r>
      <w:r w:rsidRPr="000469E6">
        <w:rPr>
          <w:szCs w:val="24"/>
        </w:rPr>
        <w:t xml:space="preserve">. </w:t>
      </w:r>
    </w:p>
    <w:p w14:paraId="181F23D5" w14:textId="77777777" w:rsidR="00A94EAA" w:rsidRPr="00E75F5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 xml:space="preserve">Passengers — </w:t>
      </w:r>
      <w:r w:rsidRPr="00290C5E">
        <w:rPr>
          <w:b/>
          <w:szCs w:val="24"/>
        </w:rPr>
        <w:t>Speak up</w:t>
      </w:r>
      <w:r w:rsidRPr="000469E6">
        <w:rPr>
          <w:szCs w:val="24"/>
        </w:rPr>
        <w:t xml:space="preserve"> to stop drivers from distracted driving behavior and offer to help with anything that takes the driver’s attention off the road.</w:t>
      </w:r>
    </w:p>
    <w:p w14:paraId="727FFD8A" w14:textId="77777777" w:rsidR="00C34BA0" w:rsidRPr="007C4940" w:rsidRDefault="00C34BA0" w:rsidP="007C4940">
      <w:pPr>
        <w:jc w:val="center"/>
        <w:rPr>
          <w:szCs w:val="24"/>
        </w:rPr>
      </w:pPr>
    </w:p>
    <w:p w14:paraId="332E8DD2" w14:textId="77777777" w:rsidR="00C66FBC" w:rsidRPr="007C4940" w:rsidRDefault="00C34BA0" w:rsidP="007C4940">
      <w:pPr>
        <w:jc w:val="center"/>
        <w:rPr>
          <w:szCs w:val="24"/>
        </w:rPr>
      </w:pPr>
      <w:r w:rsidRPr="007C4940">
        <w:rPr>
          <w:szCs w:val="24"/>
        </w:rPr>
        <w:t>###</w:t>
      </w:r>
    </w:p>
    <w:sectPr w:rsidR="00C66FBC" w:rsidRPr="007C4940" w:rsidSect="00C34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DBB"/>
    <w:multiLevelType w:val="hybridMultilevel"/>
    <w:tmpl w:val="9328DF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C3FD1"/>
    <w:multiLevelType w:val="hybridMultilevel"/>
    <w:tmpl w:val="6D860916"/>
    <w:lvl w:ilvl="0" w:tplc="3C7A7A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1690"/>
    <w:multiLevelType w:val="hybridMultilevel"/>
    <w:tmpl w:val="ADA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21A"/>
    <w:multiLevelType w:val="hybridMultilevel"/>
    <w:tmpl w:val="B2C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548E"/>
    <w:multiLevelType w:val="hybridMultilevel"/>
    <w:tmpl w:val="3CEA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390C"/>
    <w:multiLevelType w:val="hybridMultilevel"/>
    <w:tmpl w:val="9F52A0D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46303CA"/>
    <w:multiLevelType w:val="hybridMultilevel"/>
    <w:tmpl w:val="1DE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0AA3"/>
    <w:multiLevelType w:val="hybridMultilevel"/>
    <w:tmpl w:val="884A29F8"/>
    <w:lvl w:ilvl="0" w:tplc="3C7A7A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C57"/>
    <w:multiLevelType w:val="hybridMultilevel"/>
    <w:tmpl w:val="7A4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6D8A"/>
    <w:multiLevelType w:val="hybridMultilevel"/>
    <w:tmpl w:val="410A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0D59"/>
    <w:multiLevelType w:val="hybridMultilevel"/>
    <w:tmpl w:val="7354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619F"/>
    <w:multiLevelType w:val="hybridMultilevel"/>
    <w:tmpl w:val="A816E9AC"/>
    <w:lvl w:ilvl="0" w:tplc="3C7A7A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796A"/>
    <w:multiLevelType w:val="hybridMultilevel"/>
    <w:tmpl w:val="341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1284"/>
    <w:multiLevelType w:val="hybridMultilevel"/>
    <w:tmpl w:val="245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6DFE"/>
    <w:multiLevelType w:val="hybridMultilevel"/>
    <w:tmpl w:val="FB06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0"/>
    <w:rsid w:val="00001C5D"/>
    <w:rsid w:val="00004C14"/>
    <w:rsid w:val="00006082"/>
    <w:rsid w:val="000219A8"/>
    <w:rsid w:val="0002365F"/>
    <w:rsid w:val="000743DE"/>
    <w:rsid w:val="000C26DF"/>
    <w:rsid w:val="000D3469"/>
    <w:rsid w:val="000E35C2"/>
    <w:rsid w:val="000F4557"/>
    <w:rsid w:val="000F7594"/>
    <w:rsid w:val="00114689"/>
    <w:rsid w:val="001171EA"/>
    <w:rsid w:val="00135CAB"/>
    <w:rsid w:val="001547DC"/>
    <w:rsid w:val="00172A18"/>
    <w:rsid w:val="001C013E"/>
    <w:rsid w:val="001C5A0B"/>
    <w:rsid w:val="001C751C"/>
    <w:rsid w:val="001C7FAB"/>
    <w:rsid w:val="001D1DC8"/>
    <w:rsid w:val="001D5700"/>
    <w:rsid w:val="001E2FC4"/>
    <w:rsid w:val="001F7450"/>
    <w:rsid w:val="00267EAE"/>
    <w:rsid w:val="00286B28"/>
    <w:rsid w:val="00290C5E"/>
    <w:rsid w:val="00297AF7"/>
    <w:rsid w:val="002B0833"/>
    <w:rsid w:val="002D4CCB"/>
    <w:rsid w:val="002E1745"/>
    <w:rsid w:val="00321AE7"/>
    <w:rsid w:val="00324D1F"/>
    <w:rsid w:val="00332B0A"/>
    <w:rsid w:val="0034562D"/>
    <w:rsid w:val="003A3B66"/>
    <w:rsid w:val="003A73C7"/>
    <w:rsid w:val="003B1D58"/>
    <w:rsid w:val="003C3A0C"/>
    <w:rsid w:val="003C4431"/>
    <w:rsid w:val="003E2584"/>
    <w:rsid w:val="003E5810"/>
    <w:rsid w:val="003F091A"/>
    <w:rsid w:val="00417DFE"/>
    <w:rsid w:val="00421150"/>
    <w:rsid w:val="004349C7"/>
    <w:rsid w:val="00472259"/>
    <w:rsid w:val="004746BD"/>
    <w:rsid w:val="00474AD2"/>
    <w:rsid w:val="004767C7"/>
    <w:rsid w:val="00494F1E"/>
    <w:rsid w:val="004A5937"/>
    <w:rsid w:val="004B0FCA"/>
    <w:rsid w:val="004B471D"/>
    <w:rsid w:val="004D18F5"/>
    <w:rsid w:val="004D2E20"/>
    <w:rsid w:val="004E326D"/>
    <w:rsid w:val="00516959"/>
    <w:rsid w:val="00534CEE"/>
    <w:rsid w:val="00542914"/>
    <w:rsid w:val="005D0753"/>
    <w:rsid w:val="005D285C"/>
    <w:rsid w:val="005E60DF"/>
    <w:rsid w:val="006267C3"/>
    <w:rsid w:val="006319C2"/>
    <w:rsid w:val="006353EC"/>
    <w:rsid w:val="00647B8C"/>
    <w:rsid w:val="00647D11"/>
    <w:rsid w:val="0065120B"/>
    <w:rsid w:val="006528C0"/>
    <w:rsid w:val="006539B5"/>
    <w:rsid w:val="0065425D"/>
    <w:rsid w:val="00674668"/>
    <w:rsid w:val="00686E9D"/>
    <w:rsid w:val="006C7E4E"/>
    <w:rsid w:val="0070730B"/>
    <w:rsid w:val="00724937"/>
    <w:rsid w:val="0073499B"/>
    <w:rsid w:val="007409B4"/>
    <w:rsid w:val="00740ECF"/>
    <w:rsid w:val="007558E5"/>
    <w:rsid w:val="0076449B"/>
    <w:rsid w:val="00770C54"/>
    <w:rsid w:val="00786A82"/>
    <w:rsid w:val="0079512B"/>
    <w:rsid w:val="007B6BA9"/>
    <w:rsid w:val="007C2777"/>
    <w:rsid w:val="007C4940"/>
    <w:rsid w:val="007F1AE7"/>
    <w:rsid w:val="007F35C1"/>
    <w:rsid w:val="008152C4"/>
    <w:rsid w:val="008228EB"/>
    <w:rsid w:val="008230B2"/>
    <w:rsid w:val="00823CF0"/>
    <w:rsid w:val="00825F0F"/>
    <w:rsid w:val="008262C3"/>
    <w:rsid w:val="00835B37"/>
    <w:rsid w:val="00873391"/>
    <w:rsid w:val="00885C00"/>
    <w:rsid w:val="008862B8"/>
    <w:rsid w:val="008941DA"/>
    <w:rsid w:val="008A3BE7"/>
    <w:rsid w:val="008A4EC0"/>
    <w:rsid w:val="008B0D02"/>
    <w:rsid w:val="008C7880"/>
    <w:rsid w:val="008D1466"/>
    <w:rsid w:val="008D329E"/>
    <w:rsid w:val="00906DAB"/>
    <w:rsid w:val="00926F96"/>
    <w:rsid w:val="009310CE"/>
    <w:rsid w:val="009328A6"/>
    <w:rsid w:val="00960FFD"/>
    <w:rsid w:val="009829F1"/>
    <w:rsid w:val="009A75C5"/>
    <w:rsid w:val="009B3D34"/>
    <w:rsid w:val="009C5EB2"/>
    <w:rsid w:val="009F1047"/>
    <w:rsid w:val="00A2785F"/>
    <w:rsid w:val="00A30D96"/>
    <w:rsid w:val="00A3195A"/>
    <w:rsid w:val="00A5164E"/>
    <w:rsid w:val="00A51EFF"/>
    <w:rsid w:val="00A52C37"/>
    <w:rsid w:val="00A62907"/>
    <w:rsid w:val="00A67D7B"/>
    <w:rsid w:val="00A837C8"/>
    <w:rsid w:val="00A94EAA"/>
    <w:rsid w:val="00AB238D"/>
    <w:rsid w:val="00AC2063"/>
    <w:rsid w:val="00AD44D0"/>
    <w:rsid w:val="00AE609D"/>
    <w:rsid w:val="00B12607"/>
    <w:rsid w:val="00B46B94"/>
    <w:rsid w:val="00B6489B"/>
    <w:rsid w:val="00B938DD"/>
    <w:rsid w:val="00BA5DC3"/>
    <w:rsid w:val="00BA6CE5"/>
    <w:rsid w:val="00BB250E"/>
    <w:rsid w:val="00BD0ED6"/>
    <w:rsid w:val="00BD31F1"/>
    <w:rsid w:val="00BD55F2"/>
    <w:rsid w:val="00BF1725"/>
    <w:rsid w:val="00C15AAB"/>
    <w:rsid w:val="00C30D78"/>
    <w:rsid w:val="00C31B58"/>
    <w:rsid w:val="00C348AF"/>
    <w:rsid w:val="00C34BA0"/>
    <w:rsid w:val="00C41AEC"/>
    <w:rsid w:val="00C46D17"/>
    <w:rsid w:val="00C63D86"/>
    <w:rsid w:val="00C6463C"/>
    <w:rsid w:val="00C66FBC"/>
    <w:rsid w:val="00C751B0"/>
    <w:rsid w:val="00C8131C"/>
    <w:rsid w:val="00C91859"/>
    <w:rsid w:val="00C94EB9"/>
    <w:rsid w:val="00CD2CB8"/>
    <w:rsid w:val="00CE7ECE"/>
    <w:rsid w:val="00D14A9E"/>
    <w:rsid w:val="00D15DDD"/>
    <w:rsid w:val="00D16E68"/>
    <w:rsid w:val="00D43A1D"/>
    <w:rsid w:val="00D64416"/>
    <w:rsid w:val="00D732E0"/>
    <w:rsid w:val="00D854B3"/>
    <w:rsid w:val="00D87F4D"/>
    <w:rsid w:val="00D90384"/>
    <w:rsid w:val="00DB0069"/>
    <w:rsid w:val="00DB72E7"/>
    <w:rsid w:val="00DD1C97"/>
    <w:rsid w:val="00DD6202"/>
    <w:rsid w:val="00E0046B"/>
    <w:rsid w:val="00E0666D"/>
    <w:rsid w:val="00E10A32"/>
    <w:rsid w:val="00E148F5"/>
    <w:rsid w:val="00E31691"/>
    <w:rsid w:val="00E523F4"/>
    <w:rsid w:val="00E75F56"/>
    <w:rsid w:val="00E81A4E"/>
    <w:rsid w:val="00E836CE"/>
    <w:rsid w:val="00EB1830"/>
    <w:rsid w:val="00EB2D11"/>
    <w:rsid w:val="00EC0A4F"/>
    <w:rsid w:val="00EC3249"/>
    <w:rsid w:val="00ED76E5"/>
    <w:rsid w:val="00EF26FD"/>
    <w:rsid w:val="00F015E3"/>
    <w:rsid w:val="00F419F4"/>
    <w:rsid w:val="00F52310"/>
    <w:rsid w:val="00F5284D"/>
    <w:rsid w:val="00F63A04"/>
    <w:rsid w:val="00F82F4B"/>
    <w:rsid w:val="00F8599B"/>
    <w:rsid w:val="00F944AE"/>
    <w:rsid w:val="00F96D02"/>
    <w:rsid w:val="00FA307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5A0681"/>
  <w15:docId w15:val="{24A8F24F-B112-43FB-8D08-7AC3E3BC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4BA0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4B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4B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34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4BA0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BA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BA0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4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4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7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cxtk5bnlmdxf1e/AAAfsQAsNOSeFh-1yIrsmyxla?dl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s.mn.gov/divisions/ots/drive-smart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dps.mn.gov/divisions/ots/hands-free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ropbox.com/sh/mdtfa85aythuysl/AAC-5N6JMPOG2AwwCFjQe6vK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7</Value>
      <Value>2</Value>
      <Value>1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E825A-2AE3-4335-A358-46C220C78AB4}"/>
</file>

<file path=customXml/itemProps2.xml><?xml version="1.0" encoding="utf-8"?>
<ds:datastoreItem xmlns:ds="http://schemas.openxmlformats.org/officeDocument/2006/customXml" ds:itemID="{FCC3DC06-6195-4590-A009-E0B142110010}"/>
</file>

<file path=customXml/itemProps3.xml><?xml version="1.0" encoding="utf-8"?>
<ds:datastoreItem xmlns:ds="http://schemas.openxmlformats.org/officeDocument/2006/customXml" ds:itemID="{475D201D-1DB6-43F0-8A3E-69B8FAF3F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nbowie</dc:creator>
  <cp:lastModifiedBy>Wasserman, Scott (DPS)</cp:lastModifiedBy>
  <cp:revision>10</cp:revision>
  <dcterms:created xsi:type="dcterms:W3CDTF">2020-07-13T20:28:00Z</dcterms:created>
  <dcterms:modified xsi:type="dcterms:W3CDTF">2020-07-17T20:26:00Z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7;#Law Enforcement|5a65649b-ba52-4370-b722-edb0b01858ac</vt:lpwstr>
  </property>
  <property fmtid="{D5CDD505-2E9C-101B-9397-08002B2CF9AE}" pid="6" name="Attribute">
    <vt:lpwstr>1;#Education|853407b7-e2d0-474c-b533-89174228734e</vt:lpwstr>
  </property>
</Properties>
</file>