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F8" w:rsidRPr="005833F8" w:rsidRDefault="005833F8" w:rsidP="005833F8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5833F8">
        <w:rPr>
          <w:rFonts w:ascii="Arial" w:eastAsia="Times New Roman" w:hAnsi="Arial" w:cs="Arial"/>
          <w:b/>
          <w:bCs/>
          <w:sz w:val="24"/>
          <w:szCs w:val="24"/>
        </w:rPr>
        <w:t>October 2020 Preliminary Fatal Crash and Fatality Numbers</w:t>
      </w:r>
    </w:p>
    <w:p w:rsidR="005833F8" w:rsidRPr="005833F8" w:rsidRDefault="005833F8" w:rsidP="005833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833F8">
        <w:rPr>
          <w:rFonts w:ascii="Arial" w:eastAsia="Times New Roman" w:hAnsi="Arial" w:cs="Arial"/>
          <w:color w:val="666666"/>
          <w:sz w:val="18"/>
          <w:szCs w:val="18"/>
        </w:rPr>
        <w:t>There were 28 fatal crashes in October, compared with 40 last year.</w:t>
      </w:r>
    </w:p>
    <w:p w:rsidR="005833F8" w:rsidRPr="005833F8" w:rsidRDefault="005833F8" w:rsidP="005833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833F8">
        <w:rPr>
          <w:rFonts w:ascii="Arial" w:eastAsia="Times New Roman" w:hAnsi="Arial" w:cs="Arial"/>
          <w:color w:val="666666"/>
          <w:sz w:val="18"/>
          <w:szCs w:val="18"/>
        </w:rPr>
        <w:t>There were 35 fatalities in October, compared with 42 last year.</w:t>
      </w:r>
    </w:p>
    <w:p w:rsidR="005833F8" w:rsidRPr="005833F8" w:rsidRDefault="005833F8" w:rsidP="005833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833F8">
        <w:rPr>
          <w:rFonts w:ascii="Arial" w:eastAsia="Times New Roman" w:hAnsi="Arial" w:cs="Arial"/>
          <w:color w:val="666666"/>
          <w:sz w:val="18"/>
          <w:szCs w:val="18"/>
        </w:rPr>
        <w:t>Of the 35 fatalities: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4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person died in distracted driving-related crashes.    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9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died in speed-related crashes.        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2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died in an alcohol-related crash.                  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13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died who were unbelted.         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25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were men, 10 were women.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3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were a pedestrians.        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0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were bicyclists.​</w:t>
      </w:r>
    </w:p>
    <w:p w:rsidR="005833F8" w:rsidRPr="005833F8" w:rsidRDefault="005833F8" w:rsidP="005833F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3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were motorcyclists.   </w:t>
      </w:r>
    </w:p>
    <w:p w:rsidR="005833F8" w:rsidRPr="005833F8" w:rsidRDefault="005833F8" w:rsidP="005833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1,984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motorists were arrested for DWI in October, compared with 2,272 in October 2019.</w:t>
      </w:r>
    </w:p>
    <w:p w:rsidR="005833F8" w:rsidRPr="005833F8" w:rsidRDefault="005833F8" w:rsidP="005833F8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5833F8">
        <w:rPr>
          <w:rFonts w:ascii="Arial" w:eastAsia="Times New Roman" w:hAnsi="Arial" w:cs="Arial"/>
          <w:b/>
          <w:bCs/>
          <w:sz w:val="24"/>
          <w:szCs w:val="24"/>
        </w:rPr>
        <w:t> October Fatalities by Age </w:t>
      </w:r>
    </w:p>
    <w:tbl>
      <w:tblPr>
        <w:tblW w:w="84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552"/>
        <w:gridCol w:w="687"/>
        <w:gridCol w:w="687"/>
        <w:gridCol w:w="687"/>
        <w:gridCol w:w="686"/>
        <w:gridCol w:w="686"/>
        <w:gridCol w:w="686"/>
        <w:gridCol w:w="686"/>
        <w:gridCol w:w="686"/>
        <w:gridCol w:w="823"/>
        <w:gridCol w:w="1609"/>
      </w:tblGrid>
      <w:tr w:rsidR="005833F8" w:rsidRPr="005833F8" w:rsidTr="005833F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Not Reported​​</w:t>
            </w:r>
          </w:p>
        </w:tc>
      </w:tr>
      <w:tr w:rsidR="005833F8" w:rsidRPr="005833F8" w:rsidTr="005833F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​6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</w:t>
            </w:r>
          </w:p>
        </w:tc>
      </w:tr>
    </w:tbl>
    <w:p w:rsidR="005833F8" w:rsidRPr="005833F8" w:rsidRDefault="005833F8" w:rsidP="005833F8">
      <w:pPr>
        <w:shd w:val="clear" w:color="auto" w:fill="FFFFFF"/>
        <w:spacing w:after="105" w:line="312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5833F8">
        <w:rPr>
          <w:rFonts w:ascii="Arial" w:eastAsia="Times New Roman" w:hAnsi="Arial" w:cs="Arial"/>
          <w:color w:val="666666"/>
          <w:sz w:val="18"/>
          <w:szCs w:val="18"/>
        </w:rPr>
        <w:t>  </w:t>
      </w:r>
    </w:p>
    <w:p w:rsidR="005833F8" w:rsidRPr="005833F8" w:rsidRDefault="005833F8" w:rsidP="005833F8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5833F8">
        <w:rPr>
          <w:rFonts w:ascii="Arial" w:eastAsia="Times New Roman" w:hAnsi="Arial" w:cs="Arial"/>
          <w:b/>
          <w:bCs/>
          <w:sz w:val="24"/>
          <w:szCs w:val="24"/>
        </w:rPr>
        <w:t>Year-to-date Fatalities (January-October)  </w:t>
      </w:r>
    </w:p>
    <w:p w:rsidR="005833F8" w:rsidRPr="005833F8" w:rsidRDefault="005833F8" w:rsidP="00583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833F8">
        <w:rPr>
          <w:rFonts w:ascii="Arial" w:eastAsia="Times New Roman" w:hAnsi="Arial" w:cs="Arial"/>
          <w:color w:val="666666"/>
          <w:sz w:val="18"/>
          <w:szCs w:val="18"/>
        </w:rPr>
        <w:t>Preliminary numbers show 303 traffic crashes in 2020, compared with 282 last year. </w:t>
      </w:r>
    </w:p>
    <w:p w:rsidR="005833F8" w:rsidRPr="005833F8" w:rsidRDefault="005833F8" w:rsidP="00583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327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that have been killed in traffic crashes in 2020, compared with 308 this time last year.  </w:t>
      </w:r>
    </w:p>
    <w:p w:rsidR="005833F8" w:rsidRPr="005833F8" w:rsidRDefault="005833F8" w:rsidP="00583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5833F8">
        <w:rPr>
          <w:rFonts w:ascii="Arial" w:eastAsia="Times New Roman" w:hAnsi="Arial" w:cs="Arial"/>
          <w:color w:val="666666"/>
          <w:sz w:val="18"/>
          <w:szCs w:val="18"/>
        </w:rPr>
        <w:t>Of the 327 fatalities: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25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died in distracted driving-related crashes.               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97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died in speed-related crashes.         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91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died in alcohol-related crashes.     .                                   .                                                             .                              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83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people died who were unbelted.         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235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were men, 92 were women.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36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were pedestrians.    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9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 xml:space="preserve"> were bicyclists.</w:t>
      </w:r>
    </w:p>
    <w:p w:rsidR="005833F8" w:rsidRPr="005833F8" w:rsidRDefault="005833F8" w:rsidP="005833F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57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> were motorcyclists.           </w:t>
      </w:r>
    </w:p>
    <w:p w:rsidR="005833F8" w:rsidRPr="005833F8" w:rsidRDefault="005833F8" w:rsidP="005833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5833F8">
        <w:rPr>
          <w:rFonts w:ascii="Arial" w:eastAsia="Times New Roman" w:hAnsi="Arial" w:cs="Arial"/>
          <w:color w:val="666666"/>
          <w:sz w:val="18"/>
          <w:szCs w:val="18"/>
        </w:rPr>
        <w:t>19,595</w:t>
      </w:r>
      <w:proofErr w:type="gramEnd"/>
      <w:r w:rsidRPr="005833F8">
        <w:rPr>
          <w:rFonts w:ascii="Arial" w:eastAsia="Times New Roman" w:hAnsi="Arial" w:cs="Arial"/>
          <w:color w:val="666666"/>
          <w:sz w:val="18"/>
          <w:szCs w:val="18"/>
        </w:rPr>
        <w:t xml:space="preserve"> motorists were arrested for DWI so far in 2020 (January-October), compared with 23,358 in 2020. </w:t>
      </w:r>
    </w:p>
    <w:p w:rsidR="005833F8" w:rsidRPr="005833F8" w:rsidRDefault="005833F8" w:rsidP="005833F8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5833F8">
        <w:rPr>
          <w:rFonts w:ascii="Arial" w:eastAsia="Times New Roman" w:hAnsi="Arial" w:cs="Arial"/>
          <w:b/>
          <w:bCs/>
          <w:sz w:val="24"/>
          <w:szCs w:val="24"/>
        </w:rPr>
        <w:t>January-October Fatalities by Age</w:t>
      </w:r>
    </w:p>
    <w:tbl>
      <w:tblPr>
        <w:tblW w:w="84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547"/>
        <w:gridCol w:w="681"/>
        <w:gridCol w:w="681"/>
        <w:gridCol w:w="681"/>
        <w:gridCol w:w="681"/>
        <w:gridCol w:w="681"/>
        <w:gridCol w:w="681"/>
        <w:gridCol w:w="681"/>
        <w:gridCol w:w="681"/>
        <w:gridCol w:w="816"/>
        <w:gridCol w:w="1664"/>
      </w:tblGrid>
      <w:tr w:rsidR="005833F8" w:rsidRPr="005833F8" w:rsidTr="005833F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Not Reported ​</w:t>
            </w:r>
          </w:p>
        </w:tc>
      </w:tr>
      <w:tr w:rsidR="005833F8" w:rsidRPr="005833F8" w:rsidTr="005833F8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​59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​38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​33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​17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hideMark/>
          </w:tcPr>
          <w:p w:rsidR="005833F8" w:rsidRPr="005833F8" w:rsidRDefault="005833F8" w:rsidP="005833F8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5833F8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​5</w:t>
            </w:r>
          </w:p>
        </w:tc>
      </w:tr>
    </w:tbl>
    <w:p w:rsidR="003327BB" w:rsidRDefault="003327BB">
      <w:bookmarkStart w:id="0" w:name="_GoBack"/>
      <w:bookmarkEnd w:id="0"/>
    </w:p>
    <w:sectPr w:rsidR="0033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043A"/>
    <w:multiLevelType w:val="multilevel"/>
    <w:tmpl w:val="98D2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D030E"/>
    <w:multiLevelType w:val="multilevel"/>
    <w:tmpl w:val="D26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F8"/>
    <w:rsid w:val="003327BB"/>
    <w:rsid w:val="005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7AD09-C704-4746-AA1F-72EF3DF5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33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3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TaxKeywordTaxHTField xmlns="76277157-f053-447d-b51c-f2ac70d1d264">
      <Terms xmlns="http://schemas.microsoft.com/office/infopath/2007/PartnerControls"/>
    </TaxKeywordTaxHTField>
    <ProgramHTField0 xmlns="7d00395c-1cec-46dd-a6e4-aa3937540b2f">
      <Terms xmlns="http://schemas.microsoft.com/office/infopath/2007/PartnerControls"/>
    </ProgramHTField0>
    <TaxCatchAll xmlns="76277157-f053-447d-b51c-f2ac70d1d264"/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94A647E5-061E-4413-B780-5D21242FFBE9}"/>
</file>

<file path=customXml/itemProps2.xml><?xml version="1.0" encoding="utf-8"?>
<ds:datastoreItem xmlns:ds="http://schemas.openxmlformats.org/officeDocument/2006/customXml" ds:itemID="{B0EAB8A8-F091-44AA-8AB3-6F278CD47FE7}"/>
</file>

<file path=customXml/itemProps3.xml><?xml version="1.0" encoding="utf-8"?>
<ds:datastoreItem xmlns:ds="http://schemas.openxmlformats.org/officeDocument/2006/customXml" ds:itemID="{1E616367-33EA-4D53-AA6A-B3F1A1999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 (DPS)</dc:creator>
  <cp:keywords/>
  <dc:description/>
  <cp:lastModifiedBy>Wasserman, Scott (DPS)</cp:lastModifiedBy>
  <cp:revision>1</cp:revision>
  <dcterms:created xsi:type="dcterms:W3CDTF">2020-12-08T19:09:00Z</dcterms:created>
  <dcterms:modified xsi:type="dcterms:W3CDTF">2020-12-08T19:09:00Z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0x010100E7252E884AF5364B977868E4B2B72F9B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9" name="Attribute">
    <vt:lpwstr/>
  </property>
  <property fmtid="{D5CDD505-2E9C-101B-9397-08002B2CF9AE}" pid="12" name="Division">
    <vt:lpwstr/>
  </property>
</Properties>
</file>