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58" w:rsidRPr="00BE67FB" w:rsidRDefault="00314D78" w:rsidP="00A60558">
      <w:pPr>
        <w:rPr>
          <w:sz w:val="18"/>
          <w:szCs w:val="18"/>
        </w:rPr>
      </w:pPr>
      <w:r>
        <w:rPr>
          <w:rFonts w:ascii="Arial Black" w:hAnsi="Arial Black"/>
          <w:noProof/>
          <w:sz w:val="28"/>
        </w:rPr>
        <mc:AlternateContent>
          <mc:Choice Requires="wps">
            <w:drawing>
              <wp:anchor distT="0" distB="0" distL="114300" distR="114300" simplePos="0" relativeHeight="251657728" behindDoc="0" locked="0" layoutInCell="1" allowOverlap="1" wp14:anchorId="24F80360" wp14:editId="59A645B4">
                <wp:simplePos x="0" y="0"/>
                <wp:positionH relativeFrom="column">
                  <wp:posOffset>3091815</wp:posOffset>
                </wp:positionH>
                <wp:positionV relativeFrom="paragraph">
                  <wp:posOffset>200660</wp:posOffset>
                </wp:positionV>
                <wp:extent cx="3235325" cy="7205980"/>
                <wp:effectExtent l="0" t="0" r="0"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720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La apelación y el derecho a asistir a la audiencia relacionada y ser notificado de los resultados de dicha apelación.</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En casos de delitos graves o delitos violentos, la propuesta de modificación de la sentencia, la audiencia relacionada, y el derecho a proporcionar opinión.</w:t>
                            </w:r>
                          </w:p>
                          <w:p w:rsidR="003D1C18" w:rsidRPr="003D1C18" w:rsidRDefault="004320EB" w:rsidP="007C56A4">
                            <w:pPr>
                              <w:numPr>
                                <w:ilvl w:val="0"/>
                                <w:numId w:val="16"/>
                              </w:numPr>
                              <w:ind w:left="187" w:hanging="187"/>
                              <w:rPr>
                                <w:rFonts w:ascii="Calibri Light" w:hAnsi="Calibri Light" w:cs="Arial"/>
                              </w:rPr>
                            </w:pPr>
                            <w:r w:rsidRPr="004320EB">
                              <w:rPr>
                                <w:rFonts w:ascii="Calibri Light" w:hAnsi="Calibri Light" w:cs="Arial"/>
                              </w:rPr>
                              <w:t>Una petición de eliminación de antecedentes penales, con previa solicitud.</w:t>
                            </w:r>
                          </w:p>
                          <w:p w:rsidR="00111FCF" w:rsidRPr="002F5951" w:rsidRDefault="00111FCF" w:rsidP="002F5951">
                            <w:pPr>
                              <w:jc w:val="both"/>
                              <w:rPr>
                                <w:rFonts w:cs="Arial"/>
                                <w:sz w:val="12"/>
                              </w:rPr>
                            </w:pPr>
                          </w:p>
                          <w:p w:rsidR="00EC7F34" w:rsidRPr="00EC7F34" w:rsidRDefault="007C56A4" w:rsidP="00EC7F34">
                            <w:pPr>
                              <w:jc w:val="both"/>
                              <w:rPr>
                                <w:rFonts w:ascii="Calibri Light" w:hAnsi="Calibri Light" w:cs="Arial"/>
                              </w:rPr>
                            </w:pPr>
                            <w:r w:rsidRPr="007C56A4">
                              <w:rPr>
                                <w:rFonts w:ascii="Calibri Light" w:hAnsi="Calibri Light" w:cs="Arial"/>
                                <w:b/>
                              </w:rPr>
                              <w:t>Usted tiene el derecho de participar en el proceso:</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Proporcionar información en una decisión de desviación previa al juicio.</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Solicitar al fiscal la petición de un juicio rápido.</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Ser notificado de y asistir a las audiencias de declaración de culpabilidad y a la sentencia.</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Objetar a un convenio declaratorio en la audiencia de declaración.</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Cuando se lleva a cabo una investigación previa a la sentencia (PSI), proporcionar información sobre el impacto del delito y su posición con respecto a la disposición propuesta.</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Proporcionar la declaración de impacto de la víctima en la audiencia de sentencia por escrito o verbalmente.</w:t>
                            </w:r>
                          </w:p>
                          <w:p w:rsidR="00EC7F34" w:rsidRPr="007C56A4" w:rsidRDefault="00EC7F34" w:rsidP="00EC7F34">
                            <w:pPr>
                              <w:jc w:val="both"/>
                              <w:rPr>
                                <w:rFonts w:ascii="Calibri Light" w:hAnsi="Calibri Light" w:cs="Arial"/>
                                <w:sz w:val="10"/>
                              </w:rPr>
                            </w:pPr>
                          </w:p>
                          <w:p w:rsidR="00EC7F34" w:rsidRPr="00EC7F34" w:rsidRDefault="007C56A4" w:rsidP="005933B3">
                            <w:pPr>
                              <w:rPr>
                                <w:rFonts w:ascii="Calibri Light" w:hAnsi="Calibri Light" w:cs="Arial"/>
                              </w:rPr>
                            </w:pPr>
                            <w:r w:rsidRPr="007C56A4">
                              <w:rPr>
                                <w:rFonts w:ascii="Calibri Light" w:hAnsi="Calibri Light" w:cs="Arial"/>
                                <w:b/>
                              </w:rPr>
                              <w:t>Algunos derechos acerca de su seguridad, privacidad y protección, incluyendo el derecho a:</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Ser notificado de y aportar información en una audiencia de fianza en casos de delitos violentos y abuso doméstico.</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Un área de espera segura o garantías contra el delincuente y su/sus simpatizantes en la corte.</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Notificar la manipulación de testigos o las violaciones de órdenes de no contacto o de restricción.</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Pedir que las direcciones de su casa y trabajo, números de teléfono y fecha de nacimiento sean resguardados del delincuente y de la sesión pública.</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Protección contra represalias por parte del empleador contra usted o un miembro(s) de su familia, tomando el tiempo libre necesario para asistir a las audiencias o para declarar en los casos de delitos violentos.</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Hacer una petición confidencial para que la corte ordene una prueba de VIH del delincuente condenado en casos de asalto sexual y algunos crímenes violentos.</w:t>
                            </w:r>
                          </w:p>
                          <w:p w:rsidR="00EC7F3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En casos de homicidio, buscar una orden judicial que evite que el ofensor disponga de la propiedad de la víctima fallecida. La ley también impide que un delincuente se beneficie económicamente del crimen.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80360" id="_x0000_t202" coordsize="21600,21600" o:spt="202" path="m,l,21600r21600,l21600,xe">
                <v:stroke joinstyle="miter"/>
                <v:path gradientshapeok="t" o:connecttype="rect"/>
              </v:shapetype>
              <v:shape id="Text Box 53" o:spid="_x0000_s1026" type="#_x0000_t202" style="position:absolute;margin-left:243.45pt;margin-top:15.8pt;width:254.75pt;height:5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" filled="f" stroked="f">
                <v:textbox>
                  <w:txbxContent>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La apelación y el derecho </w:t>
                      </w:r>
                      <w:proofErr w:type="gramStart"/>
                      <w:r w:rsidRPr="004320EB">
                        <w:rPr>
                          <w:rFonts w:ascii="Calibri Light" w:hAnsi="Calibri Light" w:cs="Arial"/>
                        </w:rPr>
                        <w:t>a</w:t>
                      </w:r>
                      <w:proofErr w:type="gramEnd"/>
                      <w:r w:rsidRPr="004320EB">
                        <w:rPr>
                          <w:rFonts w:ascii="Calibri Light" w:hAnsi="Calibri Light" w:cs="Arial"/>
                        </w:rPr>
                        <w:t xml:space="preserve"> asistir a la audiencia relacionada y ser notificado de los resultados de dicha apelación.</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En casos de delitos graves o delitos violentos, la propuesta de modificación de la sentencia, la audiencia relacionada, y el derecho a proporcionar opinión.</w:t>
                      </w:r>
                    </w:p>
                    <w:p w:rsidR="003D1C18" w:rsidRPr="003D1C18" w:rsidRDefault="004320EB" w:rsidP="007C56A4">
                      <w:pPr>
                        <w:numPr>
                          <w:ilvl w:val="0"/>
                          <w:numId w:val="16"/>
                        </w:numPr>
                        <w:ind w:left="187" w:hanging="187"/>
                        <w:rPr>
                          <w:rFonts w:ascii="Calibri Light" w:hAnsi="Calibri Light" w:cs="Arial"/>
                        </w:rPr>
                      </w:pPr>
                      <w:r w:rsidRPr="004320EB">
                        <w:rPr>
                          <w:rFonts w:ascii="Calibri Light" w:hAnsi="Calibri Light" w:cs="Arial"/>
                        </w:rPr>
                        <w:t>Una petición de eliminación de antecedentes penales, con previa solicitud.</w:t>
                      </w:r>
                    </w:p>
                    <w:p w:rsidR="00111FCF" w:rsidRPr="002F5951" w:rsidRDefault="00111FCF" w:rsidP="002F5951">
                      <w:pPr>
                        <w:jc w:val="both"/>
                        <w:rPr>
                          <w:rFonts w:cs="Arial"/>
                          <w:sz w:val="12"/>
                        </w:rPr>
                      </w:pPr>
                    </w:p>
                    <w:p w:rsidR="00EC7F34" w:rsidRPr="00EC7F34" w:rsidRDefault="007C56A4" w:rsidP="00EC7F34">
                      <w:pPr>
                        <w:jc w:val="both"/>
                        <w:rPr>
                          <w:rFonts w:ascii="Calibri Light" w:hAnsi="Calibri Light" w:cs="Arial"/>
                        </w:rPr>
                      </w:pPr>
                      <w:r w:rsidRPr="007C56A4">
                        <w:rPr>
                          <w:rFonts w:ascii="Calibri Light" w:hAnsi="Calibri Light" w:cs="Arial"/>
                          <w:b/>
                        </w:rPr>
                        <w:t>Usted tiene el derecho de participar en el proceso:</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Proporcionar información en una decisión de desviación previa al juicio.</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 xml:space="preserve">Solicitar al fiscal la petición de </w:t>
                      </w:r>
                      <w:proofErr w:type="gramStart"/>
                      <w:r w:rsidRPr="009218CB">
                        <w:rPr>
                          <w:rFonts w:ascii="Calibri Light" w:hAnsi="Calibri Light" w:cs="Arial"/>
                          <w:w w:val="90"/>
                        </w:rPr>
                        <w:t>un</w:t>
                      </w:r>
                      <w:proofErr w:type="gramEnd"/>
                      <w:r w:rsidRPr="009218CB">
                        <w:rPr>
                          <w:rFonts w:ascii="Calibri Light" w:hAnsi="Calibri Light" w:cs="Arial"/>
                          <w:w w:val="90"/>
                        </w:rPr>
                        <w:t xml:space="preserve"> juicio rápido.</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Ser notificado de y asistir a las audiencias de declaración de culpabilidad y a la sentencia.</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 xml:space="preserve">Objetar a </w:t>
                      </w:r>
                      <w:proofErr w:type="gramStart"/>
                      <w:r w:rsidRPr="009218CB">
                        <w:rPr>
                          <w:rFonts w:ascii="Calibri Light" w:hAnsi="Calibri Light" w:cs="Arial"/>
                          <w:w w:val="90"/>
                        </w:rPr>
                        <w:t>un</w:t>
                      </w:r>
                      <w:proofErr w:type="gramEnd"/>
                      <w:r w:rsidRPr="009218CB">
                        <w:rPr>
                          <w:rFonts w:ascii="Calibri Light" w:hAnsi="Calibri Light" w:cs="Arial"/>
                          <w:w w:val="90"/>
                        </w:rPr>
                        <w:t xml:space="preserve"> convenio declaratorio en la audiencia de declaración.</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 xml:space="preserve">Cuando se lleva a cabo una investigación previa a la sentencia (PSI), proporcionar información sobre el impacto </w:t>
                      </w:r>
                      <w:proofErr w:type="gramStart"/>
                      <w:r w:rsidRPr="009218CB">
                        <w:rPr>
                          <w:rFonts w:ascii="Calibri Light" w:hAnsi="Calibri Light" w:cs="Arial"/>
                          <w:w w:val="90"/>
                        </w:rPr>
                        <w:t>del</w:t>
                      </w:r>
                      <w:proofErr w:type="gramEnd"/>
                      <w:r w:rsidRPr="009218CB">
                        <w:rPr>
                          <w:rFonts w:ascii="Calibri Light" w:hAnsi="Calibri Light" w:cs="Arial"/>
                          <w:w w:val="90"/>
                        </w:rPr>
                        <w:t xml:space="preserve"> delito y su posición con respecto a la disposición propuesta.</w:t>
                      </w:r>
                    </w:p>
                    <w:p w:rsidR="007C56A4" w:rsidRPr="009218CB" w:rsidRDefault="007C56A4" w:rsidP="007C56A4">
                      <w:pPr>
                        <w:numPr>
                          <w:ilvl w:val="0"/>
                          <w:numId w:val="16"/>
                        </w:numPr>
                        <w:ind w:left="187" w:hanging="187"/>
                        <w:rPr>
                          <w:rFonts w:ascii="Calibri Light" w:hAnsi="Calibri Light" w:cs="Arial"/>
                          <w:w w:val="90"/>
                        </w:rPr>
                      </w:pPr>
                      <w:r w:rsidRPr="009218CB">
                        <w:rPr>
                          <w:rFonts w:ascii="Calibri Light" w:hAnsi="Calibri Light" w:cs="Arial"/>
                          <w:w w:val="90"/>
                        </w:rPr>
                        <w:t>Proporcionar la declaración de impacto de la víctima en la audiencia de sentencia por escrito o verbalmente.</w:t>
                      </w:r>
                    </w:p>
                    <w:p w:rsidR="00EC7F34" w:rsidRPr="007C56A4" w:rsidRDefault="00EC7F34" w:rsidP="00EC7F34">
                      <w:pPr>
                        <w:jc w:val="both"/>
                        <w:rPr>
                          <w:rFonts w:ascii="Calibri Light" w:hAnsi="Calibri Light" w:cs="Arial"/>
                          <w:sz w:val="10"/>
                        </w:rPr>
                      </w:pPr>
                    </w:p>
                    <w:p w:rsidR="00EC7F34" w:rsidRPr="00EC7F34" w:rsidRDefault="007C56A4" w:rsidP="005933B3">
                      <w:pPr>
                        <w:rPr>
                          <w:rFonts w:ascii="Calibri Light" w:hAnsi="Calibri Light" w:cs="Arial"/>
                        </w:rPr>
                      </w:pPr>
                      <w:r w:rsidRPr="007C56A4">
                        <w:rPr>
                          <w:rFonts w:ascii="Calibri Light" w:hAnsi="Calibri Light" w:cs="Arial"/>
                          <w:b/>
                        </w:rPr>
                        <w:t>Algunos derechos acerca de su seguridad, privacidad y protección, incluyendo el derecho a:</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Ser notificado de y aportar información en una audiencia de fianza en casos de delitos violentos y abuso doméstico.</w:t>
                      </w:r>
                    </w:p>
                    <w:p w:rsidR="007C56A4" w:rsidRPr="007C56A4" w:rsidRDefault="007C56A4" w:rsidP="007C56A4">
                      <w:pPr>
                        <w:numPr>
                          <w:ilvl w:val="0"/>
                          <w:numId w:val="16"/>
                        </w:numPr>
                        <w:ind w:left="187" w:hanging="187"/>
                        <w:rPr>
                          <w:rFonts w:ascii="Calibri Light" w:hAnsi="Calibri Light" w:cs="Arial"/>
                          <w:w w:val="90"/>
                          <w:kern w:val="16"/>
                        </w:rPr>
                      </w:pPr>
                      <w:proofErr w:type="gramStart"/>
                      <w:r w:rsidRPr="007C56A4">
                        <w:rPr>
                          <w:rFonts w:ascii="Calibri Light" w:hAnsi="Calibri Light" w:cs="Arial"/>
                          <w:w w:val="90"/>
                          <w:kern w:val="16"/>
                        </w:rPr>
                        <w:t>Un</w:t>
                      </w:r>
                      <w:proofErr w:type="gramEnd"/>
                      <w:r w:rsidRPr="007C56A4">
                        <w:rPr>
                          <w:rFonts w:ascii="Calibri Light" w:hAnsi="Calibri Light" w:cs="Arial"/>
                          <w:w w:val="90"/>
                          <w:kern w:val="16"/>
                        </w:rPr>
                        <w:t xml:space="preserve"> área de espera segura o garantías contra el delincuente y su/sus simpatizantes en la corte.</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Notificar la manipulación de testigos o las violaciones de órdenes de no contacto o de restricción.</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 xml:space="preserve">Pedir que las direcciones de su casa y trabajo, números de teléfono y fecha de nacimiento </w:t>
                      </w:r>
                      <w:proofErr w:type="gramStart"/>
                      <w:r w:rsidRPr="007C56A4">
                        <w:rPr>
                          <w:rFonts w:ascii="Calibri Light" w:hAnsi="Calibri Light" w:cs="Arial"/>
                          <w:w w:val="90"/>
                          <w:kern w:val="16"/>
                        </w:rPr>
                        <w:t>sean</w:t>
                      </w:r>
                      <w:proofErr w:type="gramEnd"/>
                      <w:r w:rsidRPr="007C56A4">
                        <w:rPr>
                          <w:rFonts w:ascii="Calibri Light" w:hAnsi="Calibri Light" w:cs="Arial"/>
                          <w:w w:val="90"/>
                          <w:kern w:val="16"/>
                        </w:rPr>
                        <w:t xml:space="preserve"> resguardados del delincuente y de la sesión pública.</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 xml:space="preserve">Protección contra represalias por parte </w:t>
                      </w:r>
                      <w:proofErr w:type="gramStart"/>
                      <w:r w:rsidRPr="007C56A4">
                        <w:rPr>
                          <w:rFonts w:ascii="Calibri Light" w:hAnsi="Calibri Light" w:cs="Arial"/>
                          <w:w w:val="90"/>
                          <w:kern w:val="16"/>
                        </w:rPr>
                        <w:t>del</w:t>
                      </w:r>
                      <w:proofErr w:type="gramEnd"/>
                      <w:r w:rsidRPr="007C56A4">
                        <w:rPr>
                          <w:rFonts w:ascii="Calibri Light" w:hAnsi="Calibri Light" w:cs="Arial"/>
                          <w:w w:val="90"/>
                          <w:kern w:val="16"/>
                        </w:rPr>
                        <w:t xml:space="preserve"> empleador contra usted o un miembro(s) de su familia, tomando el tiempo libre necesario para asistir a las audiencias o para declarar en los casos de delitos violentos.</w:t>
                      </w:r>
                    </w:p>
                    <w:p w:rsidR="007C56A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Hacer una petición confidencial para que la corte ordene una prueba de VIH del delincuente condenado en casos de asalto sexual y algunos crímenes violentos.</w:t>
                      </w:r>
                    </w:p>
                    <w:p w:rsidR="00EC7F34" w:rsidRPr="007C56A4" w:rsidRDefault="007C56A4" w:rsidP="007C56A4">
                      <w:pPr>
                        <w:numPr>
                          <w:ilvl w:val="0"/>
                          <w:numId w:val="16"/>
                        </w:numPr>
                        <w:ind w:left="187" w:hanging="187"/>
                        <w:rPr>
                          <w:rFonts w:ascii="Calibri Light" w:hAnsi="Calibri Light" w:cs="Arial"/>
                          <w:w w:val="90"/>
                          <w:kern w:val="16"/>
                        </w:rPr>
                      </w:pPr>
                      <w:r w:rsidRPr="007C56A4">
                        <w:rPr>
                          <w:rFonts w:ascii="Calibri Light" w:hAnsi="Calibri Light" w:cs="Arial"/>
                          <w:w w:val="90"/>
                          <w:kern w:val="16"/>
                        </w:rPr>
                        <w:t xml:space="preserve">En casos de homicidio, buscar una orden judicial que evite que el ofensor disponga de la propiedad de la víctima fallecida. La ley también impide que </w:t>
                      </w:r>
                      <w:proofErr w:type="gramStart"/>
                      <w:r w:rsidRPr="007C56A4">
                        <w:rPr>
                          <w:rFonts w:ascii="Calibri Light" w:hAnsi="Calibri Light" w:cs="Arial"/>
                          <w:w w:val="90"/>
                          <w:kern w:val="16"/>
                        </w:rPr>
                        <w:t>un</w:t>
                      </w:r>
                      <w:proofErr w:type="gramEnd"/>
                      <w:r w:rsidRPr="007C56A4">
                        <w:rPr>
                          <w:rFonts w:ascii="Calibri Light" w:hAnsi="Calibri Light" w:cs="Arial"/>
                          <w:w w:val="90"/>
                          <w:kern w:val="16"/>
                        </w:rPr>
                        <w:t xml:space="preserve"> delincuente se beneficie económicamente del crimen.</w:t>
                      </w:r>
                    </w:p>
                  </w:txbxContent>
                </v:textbox>
              </v:shape>
            </w:pict>
          </mc:Fallback>
        </mc:AlternateContent>
      </w:r>
      <w:r w:rsidR="00E22D27">
        <w:rPr>
          <w:rFonts w:ascii="Arial Black" w:hAnsi="Arial Black"/>
          <w:noProof/>
          <w:sz w:val="28"/>
        </w:rPr>
        <mc:AlternateContent>
          <mc:Choice Requires="wps">
            <w:drawing>
              <wp:anchor distT="0" distB="0" distL="114300" distR="114300" simplePos="0" relativeHeight="251656704" behindDoc="0" locked="0" layoutInCell="1" allowOverlap="1" wp14:anchorId="5ACCDD56" wp14:editId="00540902">
                <wp:simplePos x="0" y="0"/>
                <wp:positionH relativeFrom="column">
                  <wp:posOffset>-268605</wp:posOffset>
                </wp:positionH>
                <wp:positionV relativeFrom="paragraph">
                  <wp:posOffset>165100</wp:posOffset>
                </wp:positionV>
                <wp:extent cx="3126105" cy="5953760"/>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595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34" w:rsidRPr="007C56A4" w:rsidRDefault="004320EB" w:rsidP="0015646F">
                            <w:pPr>
                              <w:shd w:val="clear" w:color="auto" w:fill="D9D9D9"/>
                              <w:rPr>
                                <w:rFonts w:ascii="Calibri" w:hAnsi="Calibri" w:cs="Calibri"/>
                                <w:b/>
                                <w:sz w:val="22"/>
                              </w:rPr>
                            </w:pPr>
                            <w:r w:rsidRPr="007C56A4">
                              <w:rPr>
                                <w:rFonts w:ascii="Calibri" w:hAnsi="Calibri" w:cs="Calibri"/>
                                <w:b/>
                                <w:sz w:val="22"/>
                              </w:rPr>
                              <w:t>CUANDO EL CRIMINEN ES INFORMADO A LAS AUTORIDADES</w:t>
                            </w:r>
                          </w:p>
                          <w:p w:rsidR="00EC7F34" w:rsidRPr="0015646F" w:rsidRDefault="00EC7F34" w:rsidP="00EC7F34">
                            <w:pPr>
                              <w:jc w:val="both"/>
                              <w:rPr>
                                <w:rFonts w:ascii="Calibri Light" w:hAnsi="Calibri Light" w:cs="Arial"/>
                                <w:sz w:val="12"/>
                              </w:rPr>
                            </w:pPr>
                          </w:p>
                          <w:p w:rsidR="004320EB" w:rsidRPr="004320EB" w:rsidRDefault="004320EB" w:rsidP="004320EB">
                            <w:pPr>
                              <w:jc w:val="both"/>
                              <w:rPr>
                                <w:rFonts w:ascii="Calibri Light" w:hAnsi="Calibri Light" w:cs="Arial"/>
                                <w:b/>
                              </w:rPr>
                            </w:pPr>
                            <w:r w:rsidRPr="004320EB">
                              <w:rPr>
                                <w:rFonts w:ascii="Calibri Light" w:hAnsi="Calibri Light" w:cs="Arial"/>
                                <w:b/>
                              </w:rPr>
                              <w:t>Usted tiene el derecho a:</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Pedir al agencia del orden público mantener su identidad privada en los informes a disposición del público.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Ser notificado de ciertos derechos de las víctimas del crimen e información sobre el programa de asistencia a las víctimas del crimen más cercana o los recursos.</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Solicitar indemnizaciones (compensación financiera) por pérdidas no materiales relacionadas con un delito violento.</w:t>
                            </w:r>
                          </w:p>
                          <w:p w:rsidR="00EC7F34" w:rsidRPr="0015646F" w:rsidRDefault="004320EB" w:rsidP="009218CB">
                            <w:pPr>
                              <w:numPr>
                                <w:ilvl w:val="0"/>
                                <w:numId w:val="16"/>
                              </w:numPr>
                              <w:spacing w:after="40"/>
                              <w:ind w:left="187" w:hanging="187"/>
                              <w:rPr>
                                <w:rFonts w:ascii="Calibri Light" w:hAnsi="Calibri Light" w:cs="Arial"/>
                              </w:rPr>
                            </w:pPr>
                            <w:r w:rsidRPr="004320EB">
                              <w:rPr>
                                <w:rFonts w:ascii="Calibri Light" w:hAnsi="Calibri Light" w:cs="Arial"/>
                              </w:rPr>
                              <w:t>En los casos de delitos violentos y abuso doméstico donde se ha hecho un arresto, que se le proporcione el aviso de la libertad del acusado, junto con información sobre las condiciones de liberación y la entidad supervisora.</w:t>
                            </w:r>
                          </w:p>
                          <w:p w:rsidR="00EC7F34" w:rsidRPr="007C56A4" w:rsidRDefault="004320EB" w:rsidP="007C56A4">
                            <w:pPr>
                              <w:shd w:val="clear" w:color="auto" w:fill="D9D9D9"/>
                              <w:rPr>
                                <w:rFonts w:ascii="Calibri" w:hAnsi="Calibri" w:cs="Calibri"/>
                                <w:b/>
                                <w:sz w:val="22"/>
                              </w:rPr>
                            </w:pPr>
                            <w:r w:rsidRPr="007C56A4">
                              <w:rPr>
                                <w:rFonts w:ascii="Calibri" w:hAnsi="Calibri" w:cs="Calibri"/>
                                <w:b/>
                                <w:sz w:val="22"/>
                              </w:rPr>
                              <w:t>CUANDO SE PERSIGUE EL CASO</w:t>
                            </w:r>
                          </w:p>
                          <w:p w:rsidR="00EC7F34" w:rsidRPr="0015646F" w:rsidRDefault="004320EB" w:rsidP="009218CB">
                            <w:pPr>
                              <w:spacing w:before="40" w:after="40"/>
                              <w:jc w:val="both"/>
                              <w:rPr>
                                <w:rFonts w:ascii="Calibri Light" w:hAnsi="Calibri Light" w:cs="Arial"/>
                                <w:sz w:val="12"/>
                              </w:rPr>
                            </w:pPr>
                            <w:r w:rsidRPr="004320EB">
                              <w:rPr>
                                <w:rFonts w:ascii="Calibri Light" w:hAnsi="Calibri Light" w:cs="Arial"/>
                                <w:b/>
                              </w:rPr>
                              <w:t>Usted tiene el derecho a ser notificado de:</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El proceso de acusación y su derecho a participar en el.</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Información sobre el programa de asistencia a las víctimas del crimen más cercana o los recursos.</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El derecho a solicitar indemnizaciones (compensación financiera) por pérdidas no materiales relacionados con un delito violento.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Una remisión de desvío propuesta, previa al juicio.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El cambio en el horario de audiencia si fue citado o pidió declarar.</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El derecho a solicitar restitución por parte del delincuente convicto.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El contenido de un convenio declaratorio propuesto.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El resultado del caso.</w:t>
                            </w:r>
                          </w:p>
                          <w:p w:rsidR="00EC7F34" w:rsidRPr="0015646F" w:rsidRDefault="004320EB" w:rsidP="007C56A4">
                            <w:pPr>
                              <w:numPr>
                                <w:ilvl w:val="0"/>
                                <w:numId w:val="16"/>
                              </w:numPr>
                              <w:ind w:left="187" w:hanging="187"/>
                              <w:rPr>
                                <w:rFonts w:ascii="Calibri Light" w:hAnsi="Calibri Light" w:cs="Arial"/>
                              </w:rPr>
                            </w:pPr>
                            <w:r w:rsidRPr="004320EB">
                              <w:rPr>
                                <w:rFonts w:ascii="Calibri Light" w:hAnsi="Calibri Light" w:cs="Arial"/>
                              </w:rPr>
                              <w:t>Después de la condena y con previa solicitud; información sobre la liberación o fuga de la custodia del delincuente de la cárcel o prisión o traslado a un centro de seguridad menor.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DD56" id="Text Box 51" o:spid="_x0000_s1027" type="#_x0000_t202" style="position:absolute;margin-left:-21.15pt;margin-top:13pt;width:246.15pt;height:4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uAIAALw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" filled="f" stroked="f">
                <v:textbox>
                  <w:txbxContent>
                    <w:p w:rsidR="00EC7F34" w:rsidRPr="007C56A4" w:rsidRDefault="004320EB" w:rsidP="0015646F">
                      <w:pPr>
                        <w:shd w:val="clear" w:color="auto" w:fill="D9D9D9"/>
                        <w:rPr>
                          <w:rFonts w:ascii="Calibri" w:hAnsi="Calibri" w:cs="Calibri"/>
                          <w:b/>
                          <w:sz w:val="22"/>
                        </w:rPr>
                      </w:pPr>
                      <w:r w:rsidRPr="007C56A4">
                        <w:rPr>
                          <w:rFonts w:ascii="Calibri" w:hAnsi="Calibri" w:cs="Calibri"/>
                          <w:b/>
                          <w:sz w:val="22"/>
                        </w:rPr>
                        <w:t>CUANDO EL CRIMINEN ES INFORMADO A LAS AUTORIDADES</w:t>
                      </w:r>
                    </w:p>
                    <w:p w:rsidR="00EC7F34" w:rsidRPr="0015646F" w:rsidRDefault="00EC7F34" w:rsidP="00EC7F34">
                      <w:pPr>
                        <w:jc w:val="both"/>
                        <w:rPr>
                          <w:rFonts w:ascii="Calibri Light" w:hAnsi="Calibri Light" w:cs="Arial"/>
                          <w:sz w:val="12"/>
                        </w:rPr>
                      </w:pPr>
                    </w:p>
                    <w:p w:rsidR="004320EB" w:rsidRPr="004320EB" w:rsidRDefault="004320EB" w:rsidP="004320EB">
                      <w:pPr>
                        <w:jc w:val="both"/>
                        <w:rPr>
                          <w:rFonts w:ascii="Calibri Light" w:hAnsi="Calibri Light" w:cs="Arial"/>
                          <w:b/>
                        </w:rPr>
                      </w:pPr>
                      <w:r w:rsidRPr="004320EB">
                        <w:rPr>
                          <w:rFonts w:ascii="Calibri Light" w:hAnsi="Calibri Light" w:cs="Arial"/>
                          <w:b/>
                        </w:rPr>
                        <w:t>Usted tiene el derecho a:</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Pedir al agencia </w:t>
                      </w:r>
                      <w:proofErr w:type="gramStart"/>
                      <w:r w:rsidRPr="004320EB">
                        <w:rPr>
                          <w:rFonts w:ascii="Calibri Light" w:hAnsi="Calibri Light" w:cs="Arial"/>
                        </w:rPr>
                        <w:t>del</w:t>
                      </w:r>
                      <w:proofErr w:type="gramEnd"/>
                      <w:r w:rsidRPr="004320EB">
                        <w:rPr>
                          <w:rFonts w:ascii="Calibri Light" w:hAnsi="Calibri Light" w:cs="Arial"/>
                        </w:rPr>
                        <w:t xml:space="preserve"> orden público mantener su identidad privada en los informes a disposición del público.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Ser notificado de ciertos derechos de las víctimas </w:t>
                      </w:r>
                      <w:proofErr w:type="gramStart"/>
                      <w:r w:rsidRPr="004320EB">
                        <w:rPr>
                          <w:rFonts w:ascii="Calibri Light" w:hAnsi="Calibri Light" w:cs="Arial"/>
                        </w:rPr>
                        <w:t>del</w:t>
                      </w:r>
                      <w:proofErr w:type="gramEnd"/>
                      <w:r w:rsidRPr="004320EB">
                        <w:rPr>
                          <w:rFonts w:ascii="Calibri Light" w:hAnsi="Calibri Light" w:cs="Arial"/>
                        </w:rPr>
                        <w:t xml:space="preserve"> crimen e información sobre el programa de asistencia a las víctimas del crimen más cercana o los recursos.</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Solicitar indemnizaciones (compensación financiera) por pérdidas no materiales relacionadas con </w:t>
                      </w:r>
                      <w:proofErr w:type="gramStart"/>
                      <w:r w:rsidRPr="004320EB">
                        <w:rPr>
                          <w:rFonts w:ascii="Calibri Light" w:hAnsi="Calibri Light" w:cs="Arial"/>
                        </w:rPr>
                        <w:t>un</w:t>
                      </w:r>
                      <w:proofErr w:type="gramEnd"/>
                      <w:r w:rsidRPr="004320EB">
                        <w:rPr>
                          <w:rFonts w:ascii="Calibri Light" w:hAnsi="Calibri Light" w:cs="Arial"/>
                        </w:rPr>
                        <w:t xml:space="preserve"> delito violento.</w:t>
                      </w:r>
                    </w:p>
                    <w:p w:rsidR="00EC7F34" w:rsidRPr="0015646F" w:rsidRDefault="004320EB" w:rsidP="009218CB">
                      <w:pPr>
                        <w:numPr>
                          <w:ilvl w:val="0"/>
                          <w:numId w:val="16"/>
                        </w:numPr>
                        <w:spacing w:after="40"/>
                        <w:ind w:left="187" w:hanging="187"/>
                        <w:rPr>
                          <w:rFonts w:ascii="Calibri Light" w:hAnsi="Calibri Light" w:cs="Arial"/>
                        </w:rPr>
                      </w:pPr>
                      <w:r w:rsidRPr="004320EB">
                        <w:rPr>
                          <w:rFonts w:ascii="Calibri Light" w:hAnsi="Calibri Light" w:cs="Arial"/>
                        </w:rPr>
                        <w:t xml:space="preserve">En los casos de delitos violentos y abuso doméstico donde se ha hecho </w:t>
                      </w:r>
                      <w:proofErr w:type="gramStart"/>
                      <w:r w:rsidRPr="004320EB">
                        <w:rPr>
                          <w:rFonts w:ascii="Calibri Light" w:hAnsi="Calibri Light" w:cs="Arial"/>
                        </w:rPr>
                        <w:t>un</w:t>
                      </w:r>
                      <w:proofErr w:type="gramEnd"/>
                      <w:r w:rsidRPr="004320EB">
                        <w:rPr>
                          <w:rFonts w:ascii="Calibri Light" w:hAnsi="Calibri Light" w:cs="Arial"/>
                        </w:rPr>
                        <w:t xml:space="preserve"> arresto, que se le proporcione el aviso de la libertad del acusado, junto con información sobre las condiciones de liberación y la entidad supervisora.</w:t>
                      </w:r>
                    </w:p>
                    <w:p w:rsidR="00EC7F34" w:rsidRPr="007C56A4" w:rsidRDefault="004320EB" w:rsidP="007C56A4">
                      <w:pPr>
                        <w:shd w:val="clear" w:color="auto" w:fill="D9D9D9"/>
                        <w:rPr>
                          <w:rFonts w:ascii="Calibri" w:hAnsi="Calibri" w:cs="Calibri"/>
                          <w:b/>
                          <w:sz w:val="22"/>
                        </w:rPr>
                      </w:pPr>
                      <w:r w:rsidRPr="007C56A4">
                        <w:rPr>
                          <w:rFonts w:ascii="Calibri" w:hAnsi="Calibri" w:cs="Calibri"/>
                          <w:b/>
                          <w:sz w:val="22"/>
                        </w:rPr>
                        <w:t>CUANDO SE PERSIGUE EL CASO</w:t>
                      </w:r>
                    </w:p>
                    <w:p w:rsidR="00EC7F34" w:rsidRPr="0015646F" w:rsidRDefault="004320EB" w:rsidP="009218CB">
                      <w:pPr>
                        <w:spacing w:before="40" w:after="40"/>
                        <w:jc w:val="both"/>
                        <w:rPr>
                          <w:rFonts w:ascii="Calibri Light" w:hAnsi="Calibri Light" w:cs="Arial"/>
                          <w:sz w:val="12"/>
                        </w:rPr>
                      </w:pPr>
                      <w:r w:rsidRPr="004320EB">
                        <w:rPr>
                          <w:rFonts w:ascii="Calibri Light" w:hAnsi="Calibri Light" w:cs="Arial"/>
                          <w:b/>
                        </w:rPr>
                        <w:t>Usted tiene el derecho a ser notificado de:</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El proceso de acusación y su derecho a participar en el.</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Información sobre el programa de asistencia a las víctimas </w:t>
                      </w:r>
                      <w:proofErr w:type="gramStart"/>
                      <w:r w:rsidRPr="004320EB">
                        <w:rPr>
                          <w:rFonts w:ascii="Calibri Light" w:hAnsi="Calibri Light" w:cs="Arial"/>
                        </w:rPr>
                        <w:t>del</w:t>
                      </w:r>
                      <w:proofErr w:type="gramEnd"/>
                      <w:r w:rsidRPr="004320EB">
                        <w:rPr>
                          <w:rFonts w:ascii="Calibri Light" w:hAnsi="Calibri Light" w:cs="Arial"/>
                        </w:rPr>
                        <w:t xml:space="preserve"> crimen más cercana o los recursos.</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El derecho a solicitar indemnizaciones (compensación financiera) por pérdidas no materiales relacionados con </w:t>
                      </w:r>
                      <w:proofErr w:type="gramStart"/>
                      <w:r w:rsidRPr="004320EB">
                        <w:rPr>
                          <w:rFonts w:ascii="Calibri Light" w:hAnsi="Calibri Light" w:cs="Arial"/>
                        </w:rPr>
                        <w:t>un</w:t>
                      </w:r>
                      <w:proofErr w:type="gramEnd"/>
                      <w:r w:rsidRPr="004320EB">
                        <w:rPr>
                          <w:rFonts w:ascii="Calibri Light" w:hAnsi="Calibri Light" w:cs="Arial"/>
                        </w:rPr>
                        <w:t xml:space="preserve"> delito violento.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Una remisión de desvío propuesta, previa al juicio.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El cambio en el horario de audiencia si fue citado o pidió declarar.</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El derecho a solicitar restitución por parte </w:t>
                      </w:r>
                      <w:proofErr w:type="gramStart"/>
                      <w:r w:rsidRPr="004320EB">
                        <w:rPr>
                          <w:rFonts w:ascii="Calibri Light" w:hAnsi="Calibri Light" w:cs="Arial"/>
                        </w:rPr>
                        <w:t>del</w:t>
                      </w:r>
                      <w:proofErr w:type="gramEnd"/>
                      <w:r w:rsidRPr="004320EB">
                        <w:rPr>
                          <w:rFonts w:ascii="Calibri Light" w:hAnsi="Calibri Light" w:cs="Arial"/>
                        </w:rPr>
                        <w:t xml:space="preserve"> delincuente convicto.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El contenido de </w:t>
                      </w:r>
                      <w:proofErr w:type="gramStart"/>
                      <w:r w:rsidRPr="004320EB">
                        <w:rPr>
                          <w:rFonts w:ascii="Calibri Light" w:hAnsi="Calibri Light" w:cs="Arial"/>
                        </w:rPr>
                        <w:t>un</w:t>
                      </w:r>
                      <w:proofErr w:type="gramEnd"/>
                      <w:r w:rsidRPr="004320EB">
                        <w:rPr>
                          <w:rFonts w:ascii="Calibri Light" w:hAnsi="Calibri Light" w:cs="Arial"/>
                        </w:rPr>
                        <w:t xml:space="preserve"> convenio declaratorio propuesto.</w:t>
                      </w:r>
                    </w:p>
                    <w:p w:rsidR="004320EB" w:rsidRPr="004320EB"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El resultado </w:t>
                      </w:r>
                      <w:proofErr w:type="gramStart"/>
                      <w:r w:rsidRPr="004320EB">
                        <w:rPr>
                          <w:rFonts w:ascii="Calibri Light" w:hAnsi="Calibri Light" w:cs="Arial"/>
                        </w:rPr>
                        <w:t>del</w:t>
                      </w:r>
                      <w:proofErr w:type="gramEnd"/>
                      <w:r w:rsidRPr="004320EB">
                        <w:rPr>
                          <w:rFonts w:ascii="Calibri Light" w:hAnsi="Calibri Light" w:cs="Arial"/>
                        </w:rPr>
                        <w:t xml:space="preserve"> caso.</w:t>
                      </w:r>
                    </w:p>
                    <w:p w:rsidR="00EC7F34" w:rsidRPr="0015646F" w:rsidRDefault="004320EB" w:rsidP="007C56A4">
                      <w:pPr>
                        <w:numPr>
                          <w:ilvl w:val="0"/>
                          <w:numId w:val="16"/>
                        </w:numPr>
                        <w:ind w:left="187" w:hanging="187"/>
                        <w:rPr>
                          <w:rFonts w:ascii="Calibri Light" w:hAnsi="Calibri Light" w:cs="Arial"/>
                        </w:rPr>
                      </w:pPr>
                      <w:r w:rsidRPr="004320EB">
                        <w:rPr>
                          <w:rFonts w:ascii="Calibri Light" w:hAnsi="Calibri Light" w:cs="Arial"/>
                        </w:rPr>
                        <w:t xml:space="preserve">Después de la condena y con previa solicitud; información sobre la liberación o fuga de la custodia </w:t>
                      </w:r>
                      <w:proofErr w:type="gramStart"/>
                      <w:r w:rsidRPr="004320EB">
                        <w:rPr>
                          <w:rFonts w:ascii="Calibri Light" w:hAnsi="Calibri Light" w:cs="Arial"/>
                        </w:rPr>
                        <w:t>del</w:t>
                      </w:r>
                      <w:proofErr w:type="gramEnd"/>
                      <w:r w:rsidRPr="004320EB">
                        <w:rPr>
                          <w:rFonts w:ascii="Calibri Light" w:hAnsi="Calibri Light" w:cs="Arial"/>
                        </w:rPr>
                        <w:t xml:space="preserve"> delincuente de la cárcel o prisión o traslado a un centro de seguridad menor.</w:t>
                      </w:r>
                    </w:p>
                  </w:txbxContent>
                </v:textbox>
              </v:shape>
            </w:pict>
          </mc:Fallback>
        </mc:AlternateContent>
      </w:r>
      <w:r w:rsidR="00E22D27">
        <w:rPr>
          <w:rFonts w:ascii="Arial Black" w:hAnsi="Arial Black"/>
          <w:noProof/>
          <w:sz w:val="28"/>
        </w:rPr>
        <mc:AlternateContent>
          <mc:Choice Requires="wps">
            <w:drawing>
              <wp:anchor distT="0" distB="0" distL="114300" distR="114300" simplePos="0" relativeHeight="251661824" behindDoc="0" locked="0" layoutInCell="1" allowOverlap="1" wp14:anchorId="32EA4042" wp14:editId="5FAFF619">
                <wp:simplePos x="0" y="0"/>
                <wp:positionH relativeFrom="column">
                  <wp:posOffset>-243840</wp:posOffset>
                </wp:positionH>
                <wp:positionV relativeFrom="paragraph">
                  <wp:posOffset>6042660</wp:posOffset>
                </wp:positionV>
                <wp:extent cx="3139440" cy="116586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1658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C18" w:rsidRPr="0015646F" w:rsidRDefault="004320EB" w:rsidP="003D1C18">
                            <w:pPr>
                              <w:rPr>
                                <w:rFonts w:ascii="Calibri" w:hAnsi="Calibri" w:cs="Calibri"/>
                                <w:sz w:val="18"/>
                                <w:szCs w:val="18"/>
                              </w:rPr>
                            </w:pPr>
                            <w:r w:rsidRPr="004320EB">
                              <w:rPr>
                                <w:rFonts w:ascii="Calibri" w:hAnsi="Calibri" w:cs="Calibri"/>
                                <w:b/>
                                <w:sz w:val="22"/>
                                <w:szCs w:val="18"/>
                              </w:rPr>
                              <w:t>DEFINICIÓN DE VICTIMA DEL CRIMEN</w:t>
                            </w:r>
                          </w:p>
                          <w:p w:rsidR="004320EB" w:rsidRDefault="004320EB" w:rsidP="007C56A4">
                            <w:pPr>
                              <w:rPr>
                                <w:rFonts w:ascii="Calibri" w:hAnsi="Calibri" w:cs="Calibri"/>
                                <w:sz w:val="18"/>
                                <w:szCs w:val="18"/>
                              </w:rPr>
                            </w:pPr>
                            <w:r w:rsidRPr="004320EB">
                              <w:rPr>
                                <w:rFonts w:ascii="Calibri" w:hAnsi="Calibri" w:cs="Calibri"/>
                                <w:sz w:val="18"/>
                                <w:szCs w:val="18"/>
                              </w:rPr>
                              <w:t>Bajo la ley de Minnesota, víctima del crimen se define como una persona que incurre en pérdida o daño como resultado de un crimen. Una víctima incluye un miembro de familia, tutor o custodio de una persona menor de edad, incompetente, incapacitado o fallecido.</w:t>
                            </w:r>
                          </w:p>
                          <w:p w:rsidR="007C56A4" w:rsidRPr="007C56A4" w:rsidRDefault="007C56A4" w:rsidP="007C56A4">
                            <w:pPr>
                              <w:rPr>
                                <w:rFonts w:ascii="Calibri" w:hAnsi="Calibri" w:cs="Calibri"/>
                                <w:sz w:val="6"/>
                                <w:szCs w:val="18"/>
                              </w:rPr>
                            </w:pPr>
                          </w:p>
                          <w:p w:rsidR="003D1C18" w:rsidRPr="0015646F" w:rsidRDefault="007C56A4" w:rsidP="007C56A4">
                            <w:pPr>
                              <w:jc w:val="right"/>
                              <w:rPr>
                                <w:rFonts w:ascii="Calibri" w:hAnsi="Calibri" w:cs="Calibri"/>
                                <w:sz w:val="18"/>
                                <w:szCs w:val="18"/>
                              </w:rPr>
                            </w:pPr>
                            <w:r w:rsidRPr="007C56A4">
                              <w:rPr>
                                <w:rFonts w:ascii="Calibri" w:hAnsi="Calibri" w:cs="Calibri"/>
                                <w:sz w:val="16"/>
                                <w:szCs w:val="18"/>
                              </w:rPr>
                              <w:t>Estatutos de Minnesota sección 611A, subdivisión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4042" id="Text Box 62" o:spid="_x0000_s1028" type="#_x0000_t202" style="position:absolute;margin-left:-19.2pt;margin-top:475.8pt;width:247.2pt;height:9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" fillcolor="#d8d8d8" stroked="f">
                <v:textbox>
                  <w:txbxContent>
                    <w:p w:rsidR="003D1C18" w:rsidRPr="0015646F" w:rsidRDefault="004320EB" w:rsidP="003D1C18">
                      <w:pPr>
                        <w:rPr>
                          <w:rFonts w:ascii="Calibri" w:hAnsi="Calibri" w:cs="Calibri"/>
                          <w:sz w:val="18"/>
                          <w:szCs w:val="18"/>
                        </w:rPr>
                      </w:pPr>
                      <w:r w:rsidRPr="004320EB">
                        <w:rPr>
                          <w:rFonts w:ascii="Calibri" w:hAnsi="Calibri" w:cs="Calibri"/>
                          <w:b/>
                          <w:sz w:val="22"/>
                          <w:szCs w:val="18"/>
                        </w:rPr>
                        <w:t>DEFINICIÓN DE VICTIMA DEL CRIMEN</w:t>
                      </w:r>
                    </w:p>
                    <w:p w:rsidR="004320EB" w:rsidRDefault="004320EB" w:rsidP="007C56A4">
                      <w:pPr>
                        <w:rPr>
                          <w:rFonts w:ascii="Calibri" w:hAnsi="Calibri" w:cs="Calibri"/>
                          <w:sz w:val="18"/>
                          <w:szCs w:val="18"/>
                        </w:rPr>
                      </w:pPr>
                      <w:r w:rsidRPr="004320EB">
                        <w:rPr>
                          <w:rFonts w:ascii="Calibri" w:hAnsi="Calibri" w:cs="Calibri"/>
                          <w:sz w:val="18"/>
                          <w:szCs w:val="18"/>
                        </w:rPr>
                        <w:t xml:space="preserve">Bajo la ley de Minnesota, víctima </w:t>
                      </w:r>
                      <w:proofErr w:type="gramStart"/>
                      <w:r w:rsidRPr="004320EB">
                        <w:rPr>
                          <w:rFonts w:ascii="Calibri" w:hAnsi="Calibri" w:cs="Calibri"/>
                          <w:sz w:val="18"/>
                          <w:szCs w:val="18"/>
                        </w:rPr>
                        <w:t>del</w:t>
                      </w:r>
                      <w:proofErr w:type="gramEnd"/>
                      <w:r w:rsidRPr="004320EB">
                        <w:rPr>
                          <w:rFonts w:ascii="Calibri" w:hAnsi="Calibri" w:cs="Calibri"/>
                          <w:sz w:val="18"/>
                          <w:szCs w:val="18"/>
                        </w:rPr>
                        <w:t xml:space="preserve"> crimen se define como una persona que incurre en pérdida o daño como resultado de un crimen. Una víctima incluye </w:t>
                      </w:r>
                      <w:proofErr w:type="gramStart"/>
                      <w:r w:rsidRPr="004320EB">
                        <w:rPr>
                          <w:rFonts w:ascii="Calibri" w:hAnsi="Calibri" w:cs="Calibri"/>
                          <w:sz w:val="18"/>
                          <w:szCs w:val="18"/>
                        </w:rPr>
                        <w:t>un</w:t>
                      </w:r>
                      <w:proofErr w:type="gramEnd"/>
                      <w:r w:rsidRPr="004320EB">
                        <w:rPr>
                          <w:rFonts w:ascii="Calibri" w:hAnsi="Calibri" w:cs="Calibri"/>
                          <w:sz w:val="18"/>
                          <w:szCs w:val="18"/>
                        </w:rPr>
                        <w:t xml:space="preserve"> miembro de familia, tutor o custodio de una persona menor de edad, incompetente, incapacitado o fallecido.</w:t>
                      </w:r>
                    </w:p>
                    <w:p w:rsidR="007C56A4" w:rsidRPr="007C56A4" w:rsidRDefault="007C56A4" w:rsidP="007C56A4">
                      <w:pPr>
                        <w:rPr>
                          <w:rFonts w:ascii="Calibri" w:hAnsi="Calibri" w:cs="Calibri"/>
                          <w:sz w:val="6"/>
                          <w:szCs w:val="18"/>
                        </w:rPr>
                      </w:pPr>
                    </w:p>
                    <w:p w:rsidR="003D1C18" w:rsidRPr="0015646F" w:rsidRDefault="007C56A4" w:rsidP="007C56A4">
                      <w:pPr>
                        <w:jc w:val="right"/>
                        <w:rPr>
                          <w:rFonts w:ascii="Calibri" w:hAnsi="Calibri" w:cs="Calibri"/>
                          <w:sz w:val="18"/>
                          <w:szCs w:val="18"/>
                        </w:rPr>
                      </w:pPr>
                      <w:r w:rsidRPr="007C56A4">
                        <w:rPr>
                          <w:rFonts w:ascii="Calibri" w:hAnsi="Calibri" w:cs="Calibri"/>
                          <w:sz w:val="16"/>
                          <w:szCs w:val="18"/>
                        </w:rPr>
                        <w:t>Estatutos de Minnesota sección 611A, subdivisión 1.</w:t>
                      </w:r>
                    </w:p>
                  </w:txbxContent>
                </v:textbox>
              </v:shape>
            </w:pict>
          </mc:Fallback>
        </mc:AlternateContent>
      </w:r>
      <w:r w:rsidR="00E22D27">
        <w:rPr>
          <w:rFonts w:ascii="Arial Black" w:hAnsi="Arial Black"/>
          <w:noProof/>
          <w:sz w:val="28"/>
        </w:rPr>
        <mc:AlternateContent>
          <mc:Choice Requires="wps">
            <w:drawing>
              <wp:anchor distT="0" distB="0" distL="114300" distR="114300" simplePos="0" relativeHeight="251660800" behindDoc="0" locked="0" layoutInCell="1" allowOverlap="1" wp14:anchorId="7C81084D" wp14:editId="7D286F66">
                <wp:simplePos x="0" y="0"/>
                <wp:positionH relativeFrom="column">
                  <wp:posOffset>6416040</wp:posOffset>
                </wp:positionH>
                <wp:positionV relativeFrom="paragraph">
                  <wp:posOffset>137160</wp:posOffset>
                </wp:positionV>
                <wp:extent cx="2981325" cy="5722620"/>
                <wp:effectExtent l="0" t="0" r="0" b="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72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C18" w:rsidRPr="003D1C18" w:rsidRDefault="007C56A4" w:rsidP="003D1C18">
                            <w:pPr>
                              <w:jc w:val="both"/>
                              <w:rPr>
                                <w:rFonts w:ascii="Calibri Light" w:hAnsi="Calibri Light" w:cs="Arial"/>
                                <w:sz w:val="12"/>
                              </w:rPr>
                            </w:pPr>
                            <w:r w:rsidRPr="007C56A4">
                              <w:rPr>
                                <w:rFonts w:ascii="Calibri Light" w:hAnsi="Calibri Light" w:cs="Arial"/>
                                <w:b/>
                              </w:rPr>
                              <w:t>Para abordar el impacto financiero del crimen, usted tiene derecho a:</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Solicitar por indemnizaciones (compensación financiera) por pérdidas no materiales relacionados con un delito violento.</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Pedir restitución por parte del delincuente por de su bolsillo los gastos directamente relacionados con el delito si el delincuente es condenado.</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Solicitar al oficial de libertad condicional del delincuente programar una audiencia si el delincuente no paga la restitución.</w:t>
                            </w:r>
                          </w:p>
                          <w:p w:rsidR="003D1C18" w:rsidRDefault="007C56A4" w:rsidP="007C56A4">
                            <w:pPr>
                              <w:numPr>
                                <w:ilvl w:val="0"/>
                                <w:numId w:val="16"/>
                              </w:numPr>
                              <w:ind w:left="187" w:hanging="187"/>
                              <w:rPr>
                                <w:rFonts w:ascii="Calibri Light" w:hAnsi="Calibri Light" w:cs="Arial"/>
                              </w:rPr>
                            </w:pPr>
                            <w:r w:rsidRPr="007C56A4">
                              <w:rPr>
                                <w:rFonts w:ascii="Calibri Light" w:hAnsi="Calibri Light" w:cs="Arial"/>
                              </w:rPr>
                              <w:t>Iniciar un procedimiento civil contra el delincuente por sus pérdidas, bien o no se hayan presentado cargos criminales.</w:t>
                            </w:r>
                          </w:p>
                          <w:p w:rsidR="009218CB" w:rsidRPr="009218CB" w:rsidRDefault="009218CB" w:rsidP="009218CB">
                            <w:pPr>
                              <w:ind w:left="187"/>
                              <w:rPr>
                                <w:rFonts w:ascii="Calibri Light" w:hAnsi="Calibri Light" w:cs="Arial"/>
                                <w:sz w:val="10"/>
                              </w:rPr>
                            </w:pPr>
                          </w:p>
                          <w:p w:rsidR="003D1C18" w:rsidRPr="007C56A4" w:rsidRDefault="007C56A4" w:rsidP="007C56A4">
                            <w:pPr>
                              <w:shd w:val="clear" w:color="auto" w:fill="D9D9D9"/>
                              <w:rPr>
                                <w:rFonts w:ascii="Calibri" w:hAnsi="Calibri" w:cs="Calibri"/>
                                <w:b/>
                                <w:sz w:val="22"/>
                              </w:rPr>
                            </w:pPr>
                            <w:r w:rsidRPr="007C56A4">
                              <w:rPr>
                                <w:rFonts w:ascii="Calibri" w:hAnsi="Calibri" w:cs="Calibri"/>
                                <w:b/>
                                <w:sz w:val="22"/>
                              </w:rPr>
                              <w:t>VÍCTIMAS DE VIOLENCIA DOMÉSTICA, ASALTO SEXUAL Y ACOSO</w:t>
                            </w:r>
                          </w:p>
                          <w:p w:rsidR="003D1C18" w:rsidRPr="003D1C18" w:rsidRDefault="007C56A4" w:rsidP="003D1C18">
                            <w:pPr>
                              <w:jc w:val="both"/>
                              <w:rPr>
                                <w:rFonts w:ascii="Calibri Light" w:hAnsi="Calibri Light" w:cs="Arial"/>
                                <w:sz w:val="6"/>
                              </w:rPr>
                            </w:pPr>
                            <w:r w:rsidRPr="007C56A4">
                              <w:rPr>
                                <w:rFonts w:ascii="Calibri Light" w:hAnsi="Calibri Light" w:cs="Arial"/>
                                <w:b/>
                              </w:rPr>
                              <w:t>Usted tiene el derecho a:</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Ser informado por el fiscal de cualquier decisión de declinar o descartar un caso, junto con información sobre la búsqueda de una orden de protección o una orden de restricción de acoso sin costo alguno.</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Terminar un contrato de arrendamiento sin penalidad o pago para escapar una situación violenta.</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Si es víctima de violencia doméstica, obtener sin costo una copia del informe del incidente de respuesta que se le requiere escribir a la agencia del orden público.</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Si es víctima de asalto sexual, someterse a un examen de asalto sexual confidencial sin costo y recibir el aviso de los derechos y los recursos de la institución médica.</w:t>
                            </w:r>
                          </w:p>
                          <w:p w:rsidR="003D1C18" w:rsidRDefault="007C56A4" w:rsidP="007C56A4">
                            <w:pPr>
                              <w:numPr>
                                <w:ilvl w:val="0"/>
                                <w:numId w:val="16"/>
                              </w:numPr>
                              <w:ind w:left="187" w:hanging="187"/>
                              <w:rPr>
                                <w:rFonts w:ascii="Calibri Light" w:hAnsi="Calibri Light" w:cs="Arial"/>
                              </w:rPr>
                            </w:pPr>
                            <w:r w:rsidRPr="007C56A4">
                              <w:rPr>
                                <w:rFonts w:ascii="Calibri Light" w:hAnsi="Calibri Light" w:cs="Arial"/>
                              </w:rPr>
                              <w:t>Si es víctima de asalto sexual, rechazar un examen de poligrafía que no impacte, bien sea si la investigación o el enjuiciamiento continúan.</w:t>
                            </w:r>
                          </w:p>
                          <w:p w:rsidR="009218CB" w:rsidRPr="007C56A4" w:rsidRDefault="009218CB" w:rsidP="009218CB">
                            <w:pPr>
                              <w:ind w:left="187"/>
                              <w:rPr>
                                <w:rFonts w:ascii="Calibri Light" w:hAnsi="Calibri Light" w:cs="Arial"/>
                              </w:rPr>
                            </w:pPr>
                          </w:p>
                          <w:p w:rsidR="003D1C18" w:rsidRPr="007C56A4" w:rsidRDefault="003D1C18" w:rsidP="007C56A4">
                            <w:pPr>
                              <w:numPr>
                                <w:ilvl w:val="0"/>
                                <w:numId w:val="16"/>
                              </w:numPr>
                              <w:ind w:left="187" w:hanging="187"/>
                              <w:rPr>
                                <w:rFonts w:ascii="Calibri Light" w:hAnsi="Calibri Light"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084D" id="Text Box 61" o:spid="_x0000_s1029" type="#_x0000_t202" style="position:absolute;margin-left:505.2pt;margin-top:10.8pt;width:234.75pt;height:45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" stroked="f">
                <v:textbox>
                  <w:txbxContent>
                    <w:p w:rsidR="003D1C18" w:rsidRPr="003D1C18" w:rsidRDefault="007C56A4" w:rsidP="003D1C18">
                      <w:pPr>
                        <w:jc w:val="both"/>
                        <w:rPr>
                          <w:rFonts w:ascii="Calibri Light" w:hAnsi="Calibri Light" w:cs="Arial"/>
                          <w:sz w:val="12"/>
                        </w:rPr>
                      </w:pPr>
                      <w:r w:rsidRPr="007C56A4">
                        <w:rPr>
                          <w:rFonts w:ascii="Calibri Light" w:hAnsi="Calibri Light" w:cs="Arial"/>
                          <w:b/>
                        </w:rPr>
                        <w:t xml:space="preserve">Para abordar el impacto financiero </w:t>
                      </w:r>
                      <w:proofErr w:type="gramStart"/>
                      <w:r w:rsidRPr="007C56A4">
                        <w:rPr>
                          <w:rFonts w:ascii="Calibri Light" w:hAnsi="Calibri Light" w:cs="Arial"/>
                          <w:b/>
                        </w:rPr>
                        <w:t>del</w:t>
                      </w:r>
                      <w:proofErr w:type="gramEnd"/>
                      <w:r w:rsidRPr="007C56A4">
                        <w:rPr>
                          <w:rFonts w:ascii="Calibri Light" w:hAnsi="Calibri Light" w:cs="Arial"/>
                          <w:b/>
                        </w:rPr>
                        <w:t xml:space="preserve"> crimen, usted tiene derecho a:</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Solicitar por indemnizaciones (compensación financiera) por pérdidas no materiales relacionados con </w:t>
                      </w:r>
                      <w:proofErr w:type="gramStart"/>
                      <w:r w:rsidRPr="007C56A4">
                        <w:rPr>
                          <w:rFonts w:ascii="Calibri Light" w:hAnsi="Calibri Light" w:cs="Arial"/>
                        </w:rPr>
                        <w:t>un</w:t>
                      </w:r>
                      <w:proofErr w:type="gramEnd"/>
                      <w:r w:rsidRPr="007C56A4">
                        <w:rPr>
                          <w:rFonts w:ascii="Calibri Light" w:hAnsi="Calibri Light" w:cs="Arial"/>
                        </w:rPr>
                        <w:t xml:space="preserve"> delito violento.</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Pedir restitución por parte </w:t>
                      </w:r>
                      <w:proofErr w:type="gramStart"/>
                      <w:r w:rsidRPr="007C56A4">
                        <w:rPr>
                          <w:rFonts w:ascii="Calibri Light" w:hAnsi="Calibri Light" w:cs="Arial"/>
                        </w:rPr>
                        <w:t>del</w:t>
                      </w:r>
                      <w:proofErr w:type="gramEnd"/>
                      <w:r w:rsidRPr="007C56A4">
                        <w:rPr>
                          <w:rFonts w:ascii="Calibri Light" w:hAnsi="Calibri Light" w:cs="Arial"/>
                        </w:rPr>
                        <w:t xml:space="preserve"> delincuente por de su bolsillo los gastos directamente relacionados con el delito si el delincuente es condenado.</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Solicitar al oficial de libertad condicional </w:t>
                      </w:r>
                      <w:proofErr w:type="gramStart"/>
                      <w:r w:rsidRPr="007C56A4">
                        <w:rPr>
                          <w:rFonts w:ascii="Calibri Light" w:hAnsi="Calibri Light" w:cs="Arial"/>
                        </w:rPr>
                        <w:t>del</w:t>
                      </w:r>
                      <w:proofErr w:type="gramEnd"/>
                      <w:r w:rsidRPr="007C56A4">
                        <w:rPr>
                          <w:rFonts w:ascii="Calibri Light" w:hAnsi="Calibri Light" w:cs="Arial"/>
                        </w:rPr>
                        <w:t xml:space="preserve"> delincuente programar una audiencia si el delincuente no paga la restitución.</w:t>
                      </w:r>
                    </w:p>
                    <w:p w:rsidR="003D1C18"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Iniciar </w:t>
                      </w:r>
                      <w:proofErr w:type="gramStart"/>
                      <w:r w:rsidRPr="007C56A4">
                        <w:rPr>
                          <w:rFonts w:ascii="Calibri Light" w:hAnsi="Calibri Light" w:cs="Arial"/>
                        </w:rPr>
                        <w:t>un</w:t>
                      </w:r>
                      <w:proofErr w:type="gramEnd"/>
                      <w:r w:rsidRPr="007C56A4">
                        <w:rPr>
                          <w:rFonts w:ascii="Calibri Light" w:hAnsi="Calibri Light" w:cs="Arial"/>
                        </w:rPr>
                        <w:t xml:space="preserve"> procedimiento civil contra el delincuente por sus pérdidas, bien o no se hayan presentado cargos criminales.</w:t>
                      </w:r>
                    </w:p>
                    <w:p w:rsidR="009218CB" w:rsidRPr="009218CB" w:rsidRDefault="009218CB" w:rsidP="009218CB">
                      <w:pPr>
                        <w:ind w:left="187"/>
                        <w:rPr>
                          <w:rFonts w:ascii="Calibri Light" w:hAnsi="Calibri Light" w:cs="Arial"/>
                          <w:sz w:val="10"/>
                        </w:rPr>
                      </w:pPr>
                    </w:p>
                    <w:p w:rsidR="003D1C18" w:rsidRPr="007C56A4" w:rsidRDefault="007C56A4" w:rsidP="007C56A4">
                      <w:pPr>
                        <w:shd w:val="clear" w:color="auto" w:fill="D9D9D9"/>
                        <w:rPr>
                          <w:rFonts w:ascii="Calibri" w:hAnsi="Calibri" w:cs="Calibri"/>
                          <w:b/>
                          <w:sz w:val="22"/>
                        </w:rPr>
                      </w:pPr>
                      <w:r w:rsidRPr="007C56A4">
                        <w:rPr>
                          <w:rFonts w:ascii="Calibri" w:hAnsi="Calibri" w:cs="Calibri"/>
                          <w:b/>
                          <w:sz w:val="22"/>
                        </w:rPr>
                        <w:t>VÍCTIMAS DE VIOLENCIA DOMÉSTICA, ASALTO SEXUAL Y ACOSO</w:t>
                      </w:r>
                    </w:p>
                    <w:p w:rsidR="003D1C18" w:rsidRPr="003D1C18" w:rsidRDefault="007C56A4" w:rsidP="003D1C18">
                      <w:pPr>
                        <w:jc w:val="both"/>
                        <w:rPr>
                          <w:rFonts w:ascii="Calibri Light" w:hAnsi="Calibri Light" w:cs="Arial"/>
                          <w:sz w:val="6"/>
                        </w:rPr>
                      </w:pPr>
                      <w:r w:rsidRPr="007C56A4">
                        <w:rPr>
                          <w:rFonts w:ascii="Calibri Light" w:hAnsi="Calibri Light" w:cs="Arial"/>
                          <w:b/>
                        </w:rPr>
                        <w:t>Usted tiene el derecho a:</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Ser informado por el fiscal de cualquier decisión de declinar o descartar </w:t>
                      </w:r>
                      <w:proofErr w:type="gramStart"/>
                      <w:r w:rsidRPr="007C56A4">
                        <w:rPr>
                          <w:rFonts w:ascii="Calibri Light" w:hAnsi="Calibri Light" w:cs="Arial"/>
                        </w:rPr>
                        <w:t>un</w:t>
                      </w:r>
                      <w:proofErr w:type="gramEnd"/>
                      <w:r w:rsidRPr="007C56A4">
                        <w:rPr>
                          <w:rFonts w:ascii="Calibri Light" w:hAnsi="Calibri Light" w:cs="Arial"/>
                        </w:rPr>
                        <w:t xml:space="preserve"> caso, junto con información sobre la búsqueda de una orden de protección o una orden de restricción de acoso sin costo alguno.</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Terminar </w:t>
                      </w:r>
                      <w:proofErr w:type="gramStart"/>
                      <w:r w:rsidRPr="007C56A4">
                        <w:rPr>
                          <w:rFonts w:ascii="Calibri Light" w:hAnsi="Calibri Light" w:cs="Arial"/>
                        </w:rPr>
                        <w:t>un</w:t>
                      </w:r>
                      <w:proofErr w:type="gramEnd"/>
                      <w:r w:rsidRPr="007C56A4">
                        <w:rPr>
                          <w:rFonts w:ascii="Calibri Light" w:hAnsi="Calibri Light" w:cs="Arial"/>
                        </w:rPr>
                        <w:t xml:space="preserve"> contrato de arrendamiento sin penalidad o pago para escapar una situación violenta.</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Si es víctima de violencia doméstica, obtener sin costo una copia </w:t>
                      </w:r>
                      <w:proofErr w:type="gramStart"/>
                      <w:r w:rsidRPr="007C56A4">
                        <w:rPr>
                          <w:rFonts w:ascii="Calibri Light" w:hAnsi="Calibri Light" w:cs="Arial"/>
                        </w:rPr>
                        <w:t>del</w:t>
                      </w:r>
                      <w:proofErr w:type="gramEnd"/>
                      <w:r w:rsidRPr="007C56A4">
                        <w:rPr>
                          <w:rFonts w:ascii="Calibri Light" w:hAnsi="Calibri Light" w:cs="Arial"/>
                        </w:rPr>
                        <w:t xml:space="preserve"> informe del incidente de respuesta que se le requiere escribir a la agencia del orden público.</w:t>
                      </w:r>
                    </w:p>
                    <w:p w:rsidR="007C56A4" w:rsidRPr="007C56A4"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Si es víctima de asalto sexual, someterse a </w:t>
                      </w:r>
                      <w:proofErr w:type="gramStart"/>
                      <w:r w:rsidRPr="007C56A4">
                        <w:rPr>
                          <w:rFonts w:ascii="Calibri Light" w:hAnsi="Calibri Light" w:cs="Arial"/>
                        </w:rPr>
                        <w:t>un</w:t>
                      </w:r>
                      <w:proofErr w:type="gramEnd"/>
                      <w:r w:rsidRPr="007C56A4">
                        <w:rPr>
                          <w:rFonts w:ascii="Calibri Light" w:hAnsi="Calibri Light" w:cs="Arial"/>
                        </w:rPr>
                        <w:t xml:space="preserve"> examen de asalto sexual confidencial sin costo y recibir el aviso de los derechos y los recursos de la institución médica.</w:t>
                      </w:r>
                    </w:p>
                    <w:p w:rsidR="003D1C18" w:rsidRDefault="007C56A4" w:rsidP="007C56A4">
                      <w:pPr>
                        <w:numPr>
                          <w:ilvl w:val="0"/>
                          <w:numId w:val="16"/>
                        </w:numPr>
                        <w:ind w:left="187" w:hanging="187"/>
                        <w:rPr>
                          <w:rFonts w:ascii="Calibri Light" w:hAnsi="Calibri Light" w:cs="Arial"/>
                        </w:rPr>
                      </w:pPr>
                      <w:r w:rsidRPr="007C56A4">
                        <w:rPr>
                          <w:rFonts w:ascii="Calibri Light" w:hAnsi="Calibri Light" w:cs="Arial"/>
                        </w:rPr>
                        <w:t xml:space="preserve">Si es víctima de asalto sexual, rechazar </w:t>
                      </w:r>
                      <w:proofErr w:type="gramStart"/>
                      <w:r w:rsidRPr="007C56A4">
                        <w:rPr>
                          <w:rFonts w:ascii="Calibri Light" w:hAnsi="Calibri Light" w:cs="Arial"/>
                        </w:rPr>
                        <w:t>un</w:t>
                      </w:r>
                      <w:proofErr w:type="gramEnd"/>
                      <w:r w:rsidRPr="007C56A4">
                        <w:rPr>
                          <w:rFonts w:ascii="Calibri Light" w:hAnsi="Calibri Light" w:cs="Arial"/>
                        </w:rPr>
                        <w:t xml:space="preserve"> examen de poligrafía que no impacte, bien sea si la investigación o el enjuiciamiento continúan.</w:t>
                      </w:r>
                    </w:p>
                    <w:p w:rsidR="009218CB" w:rsidRPr="007C56A4" w:rsidRDefault="009218CB" w:rsidP="009218CB">
                      <w:pPr>
                        <w:ind w:left="187"/>
                        <w:rPr>
                          <w:rFonts w:ascii="Calibri Light" w:hAnsi="Calibri Light" w:cs="Arial"/>
                        </w:rPr>
                      </w:pPr>
                    </w:p>
                    <w:p w:rsidR="003D1C18" w:rsidRPr="007C56A4" w:rsidRDefault="003D1C18" w:rsidP="007C56A4">
                      <w:pPr>
                        <w:numPr>
                          <w:ilvl w:val="0"/>
                          <w:numId w:val="16"/>
                        </w:numPr>
                        <w:ind w:left="187" w:hanging="187"/>
                        <w:rPr>
                          <w:rFonts w:ascii="Calibri Light" w:hAnsi="Calibri Light" w:cs="Arial"/>
                        </w:rPr>
                      </w:pPr>
                    </w:p>
                  </w:txbxContent>
                </v:textbox>
              </v:shape>
            </w:pict>
          </mc:Fallback>
        </mc:AlternateContent>
      </w:r>
      <w:r w:rsidR="00E22D27">
        <w:rPr>
          <w:rFonts w:ascii="Arial Black" w:hAnsi="Arial Black"/>
          <w:noProof/>
          <w:sz w:val="28"/>
        </w:rPr>
        <mc:AlternateContent>
          <mc:Choice Requires="wps">
            <w:drawing>
              <wp:anchor distT="0" distB="0" distL="114300" distR="114300" simplePos="0" relativeHeight="251653632" behindDoc="0" locked="0" layoutInCell="1" allowOverlap="1" wp14:anchorId="13469EF5" wp14:editId="174CDD12">
                <wp:simplePos x="0" y="0"/>
                <wp:positionH relativeFrom="column">
                  <wp:posOffset>-260985</wp:posOffset>
                </wp:positionH>
                <wp:positionV relativeFrom="paragraph">
                  <wp:posOffset>-246380</wp:posOffset>
                </wp:positionV>
                <wp:extent cx="9675495" cy="35306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495" cy="353060"/>
                        </a:xfrm>
                        <a:prstGeom prst="rect">
                          <a:avLst/>
                        </a:prstGeom>
                        <a:solidFill>
                          <a:srgbClr val="333333"/>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111FCF" w:rsidRPr="0015646F" w:rsidRDefault="004320EB" w:rsidP="00290426">
                            <w:pPr>
                              <w:jc w:val="center"/>
                              <w:rPr>
                                <w:rFonts w:ascii="Times New Roman" w:hAnsi="Times New Roman"/>
                                <w:color w:val="FFFFFF"/>
                                <w:spacing w:val="40"/>
                                <w:sz w:val="24"/>
                                <w:szCs w:val="24"/>
                              </w:rPr>
                            </w:pPr>
                            <w:r w:rsidRPr="004320EB">
                              <w:rPr>
                                <w:rFonts w:ascii="Times New Roman" w:hAnsi="Times New Roman"/>
                                <w:color w:val="FFFFFF"/>
                                <w:spacing w:val="3"/>
                                <w:w w:val="101"/>
                                <w:sz w:val="24"/>
                                <w:szCs w:val="24"/>
                              </w:rPr>
                              <w:t>Como víctima de un crimen, Minnesota le proporciona derechos importantes a medida que su caso se desplaza a través del sistema de justicia penal.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9EF5" id="Text Box 38" o:spid="_x0000_s1030" type="#_x0000_t202" style="position:absolute;margin-left:-20.55pt;margin-top:-19.4pt;width:761.85pt;height: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" fillcolor="#333" stroked="f" strokeweight="4.5pt">
                <v:stroke linestyle="thickThin"/>
                <v:textbox>
                  <w:txbxContent>
                    <w:p w:rsidR="00111FCF" w:rsidRPr="0015646F" w:rsidRDefault="004320EB" w:rsidP="00290426">
                      <w:pPr>
                        <w:jc w:val="center"/>
                        <w:rPr>
                          <w:rFonts w:ascii="Times New Roman" w:hAnsi="Times New Roman"/>
                          <w:color w:val="FFFFFF"/>
                          <w:spacing w:val="40"/>
                          <w:sz w:val="24"/>
                          <w:szCs w:val="24"/>
                        </w:rPr>
                      </w:pPr>
                      <w:r w:rsidRPr="004320EB">
                        <w:rPr>
                          <w:rFonts w:ascii="Times New Roman" w:hAnsi="Times New Roman"/>
                          <w:color w:val="FFFFFF"/>
                          <w:spacing w:val="3"/>
                          <w:w w:val="101"/>
                          <w:sz w:val="24"/>
                          <w:szCs w:val="24"/>
                        </w:rPr>
                        <w:t xml:space="preserve">Como víctima de </w:t>
                      </w:r>
                      <w:proofErr w:type="gramStart"/>
                      <w:r w:rsidRPr="004320EB">
                        <w:rPr>
                          <w:rFonts w:ascii="Times New Roman" w:hAnsi="Times New Roman"/>
                          <w:color w:val="FFFFFF"/>
                          <w:spacing w:val="3"/>
                          <w:w w:val="101"/>
                          <w:sz w:val="24"/>
                          <w:szCs w:val="24"/>
                        </w:rPr>
                        <w:t>un</w:t>
                      </w:r>
                      <w:proofErr w:type="gramEnd"/>
                      <w:r w:rsidRPr="004320EB">
                        <w:rPr>
                          <w:rFonts w:ascii="Times New Roman" w:hAnsi="Times New Roman"/>
                          <w:color w:val="FFFFFF"/>
                          <w:spacing w:val="3"/>
                          <w:w w:val="101"/>
                          <w:sz w:val="24"/>
                          <w:szCs w:val="24"/>
                        </w:rPr>
                        <w:t xml:space="preserve"> crimen, Minnesota le proporciona derechos importantes a medida que su caso se desplaza a través del sistema de justicia penal.</w:t>
                      </w:r>
                    </w:p>
                  </w:txbxContent>
                </v:textbox>
              </v:shape>
            </w:pict>
          </mc:Fallback>
        </mc:AlternateContent>
      </w:r>
      <w:r w:rsidR="00E22D27">
        <w:rPr>
          <w:rFonts w:ascii="Arial Black" w:hAnsi="Arial Black"/>
          <w:noProof/>
          <w:sz w:val="28"/>
        </w:rPr>
        <mc:AlternateContent>
          <mc:Choice Requires="wps">
            <w:drawing>
              <wp:anchor distT="0" distB="0" distL="114300" distR="114300" simplePos="0" relativeHeight="251663872" behindDoc="0" locked="0" layoutInCell="1" allowOverlap="1" wp14:anchorId="7AC9BAA0" wp14:editId="28098A15">
                <wp:simplePos x="0" y="0"/>
                <wp:positionH relativeFrom="column">
                  <wp:posOffset>6570345</wp:posOffset>
                </wp:positionH>
                <wp:positionV relativeFrom="paragraph">
                  <wp:posOffset>5753100</wp:posOffset>
                </wp:positionV>
                <wp:extent cx="2781300" cy="1432560"/>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325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C18" w:rsidRPr="003D1C18" w:rsidRDefault="007C56A4" w:rsidP="003D1C18">
                            <w:pPr>
                              <w:rPr>
                                <w:rFonts w:ascii="Calibri" w:hAnsi="Calibri" w:cs="Calibri"/>
                                <w:sz w:val="10"/>
                                <w:szCs w:val="18"/>
                              </w:rPr>
                            </w:pPr>
                            <w:r w:rsidRPr="007C56A4">
                              <w:rPr>
                                <w:rFonts w:ascii="Calibri" w:hAnsi="Calibri" w:cs="Calibri"/>
                                <w:b/>
                                <w:sz w:val="22"/>
                                <w:szCs w:val="18"/>
                              </w:rPr>
                              <w:t>PROVEYENDO NOTIFICACIÓN DE DERECHOS PARA LAS VÍCTIMAS</w:t>
                            </w:r>
                          </w:p>
                          <w:p w:rsidR="007C56A4" w:rsidRPr="007C56A4" w:rsidRDefault="007C56A4" w:rsidP="007C56A4">
                            <w:pPr>
                              <w:rPr>
                                <w:rFonts w:ascii="Calibri" w:hAnsi="Calibri" w:cs="Calibri"/>
                                <w:sz w:val="18"/>
                                <w:szCs w:val="18"/>
                              </w:rPr>
                            </w:pPr>
                            <w:r w:rsidRPr="007C56A4">
                              <w:rPr>
                                <w:rFonts w:ascii="Calibri" w:hAnsi="Calibri" w:cs="Calibri"/>
                                <w:sz w:val="18"/>
                                <w:szCs w:val="18"/>
                              </w:rPr>
                              <w:t>Las agencias están encargadas de hacer cumplir la ley a notifican a las víctimas de determinados derechos de las víctimas y los recursos locales en el contacto inicial.</w:t>
                            </w:r>
                          </w:p>
                          <w:p w:rsidR="007C56A4" w:rsidRDefault="007C56A4" w:rsidP="007C56A4">
                            <w:pPr>
                              <w:rPr>
                                <w:rFonts w:ascii="Calibri" w:hAnsi="Calibri" w:cs="Calibri"/>
                                <w:sz w:val="18"/>
                                <w:szCs w:val="18"/>
                              </w:rPr>
                            </w:pPr>
                            <w:r w:rsidRPr="007C56A4">
                              <w:rPr>
                                <w:rFonts w:ascii="Calibri" w:hAnsi="Calibri" w:cs="Calibri"/>
                                <w:sz w:val="18"/>
                                <w:szCs w:val="18"/>
                              </w:rPr>
                              <w:t>Los fiscales están obligados a proporcionar un aviso de los derechos para las víctimas una vez se han presentado cargos.</w:t>
                            </w:r>
                          </w:p>
                          <w:p w:rsidR="003D1C18" w:rsidRPr="003D1C18" w:rsidRDefault="007C56A4" w:rsidP="007C56A4">
                            <w:pPr>
                              <w:jc w:val="right"/>
                              <w:rPr>
                                <w:rFonts w:ascii="Calibri" w:hAnsi="Calibri" w:cs="Calibri"/>
                                <w:sz w:val="16"/>
                                <w:szCs w:val="18"/>
                              </w:rPr>
                            </w:pPr>
                            <w:r w:rsidRPr="007C56A4">
                              <w:rPr>
                                <w:rFonts w:ascii="Calibri" w:hAnsi="Calibri" w:cs="Calibri"/>
                                <w:sz w:val="16"/>
                                <w:szCs w:val="18"/>
                              </w:rPr>
                              <w:t>Estatutos de Minnesota sección 611A, subdivisión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BAA0" id="Text Box 63" o:spid="_x0000_s1031" type="#_x0000_t202" style="position:absolute;margin-left:517.35pt;margin-top:453pt;width:219pt;height:11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" fillcolor="#d8d8d8" stroked="f">
                <v:textbox>
                  <w:txbxContent>
                    <w:p w:rsidR="003D1C18" w:rsidRPr="003D1C18" w:rsidRDefault="007C56A4" w:rsidP="003D1C18">
                      <w:pPr>
                        <w:rPr>
                          <w:rFonts w:ascii="Calibri" w:hAnsi="Calibri" w:cs="Calibri"/>
                          <w:sz w:val="10"/>
                          <w:szCs w:val="18"/>
                        </w:rPr>
                      </w:pPr>
                      <w:r w:rsidRPr="007C56A4">
                        <w:rPr>
                          <w:rFonts w:ascii="Calibri" w:hAnsi="Calibri" w:cs="Calibri"/>
                          <w:b/>
                          <w:sz w:val="22"/>
                          <w:szCs w:val="18"/>
                        </w:rPr>
                        <w:t>PROVEYENDO NOTIFICACIÓN DE DERECHOS PARA LAS VÍCTIMAS</w:t>
                      </w:r>
                    </w:p>
                    <w:p w:rsidR="007C56A4" w:rsidRPr="007C56A4" w:rsidRDefault="007C56A4" w:rsidP="007C56A4">
                      <w:pPr>
                        <w:rPr>
                          <w:rFonts w:ascii="Calibri" w:hAnsi="Calibri" w:cs="Calibri"/>
                          <w:sz w:val="18"/>
                          <w:szCs w:val="18"/>
                        </w:rPr>
                      </w:pPr>
                      <w:r w:rsidRPr="007C56A4">
                        <w:rPr>
                          <w:rFonts w:ascii="Calibri" w:hAnsi="Calibri" w:cs="Calibri"/>
                          <w:sz w:val="18"/>
                          <w:szCs w:val="18"/>
                        </w:rPr>
                        <w:t>Las agencias están encargadas de hacer cumplir la ley a notifican a las víctimas de determinados derechos de las víctimas y los recursos locales en el contacto inicial.</w:t>
                      </w:r>
                    </w:p>
                    <w:p w:rsidR="007C56A4" w:rsidRDefault="007C56A4" w:rsidP="007C56A4">
                      <w:pPr>
                        <w:rPr>
                          <w:rFonts w:ascii="Calibri" w:hAnsi="Calibri" w:cs="Calibri"/>
                          <w:sz w:val="18"/>
                          <w:szCs w:val="18"/>
                        </w:rPr>
                      </w:pPr>
                      <w:r w:rsidRPr="007C56A4">
                        <w:rPr>
                          <w:rFonts w:ascii="Calibri" w:hAnsi="Calibri" w:cs="Calibri"/>
                          <w:sz w:val="18"/>
                          <w:szCs w:val="18"/>
                        </w:rPr>
                        <w:t xml:space="preserve">Los fiscales están obligados a proporcionar </w:t>
                      </w:r>
                      <w:proofErr w:type="gramStart"/>
                      <w:r w:rsidRPr="007C56A4">
                        <w:rPr>
                          <w:rFonts w:ascii="Calibri" w:hAnsi="Calibri" w:cs="Calibri"/>
                          <w:sz w:val="18"/>
                          <w:szCs w:val="18"/>
                        </w:rPr>
                        <w:t>un</w:t>
                      </w:r>
                      <w:proofErr w:type="gramEnd"/>
                      <w:r w:rsidRPr="007C56A4">
                        <w:rPr>
                          <w:rFonts w:ascii="Calibri" w:hAnsi="Calibri" w:cs="Calibri"/>
                          <w:sz w:val="18"/>
                          <w:szCs w:val="18"/>
                        </w:rPr>
                        <w:t xml:space="preserve"> aviso de los derechos para las víctimas una vez se han presentado cargos.</w:t>
                      </w:r>
                    </w:p>
                    <w:p w:rsidR="003D1C18" w:rsidRPr="003D1C18" w:rsidRDefault="007C56A4" w:rsidP="007C56A4">
                      <w:pPr>
                        <w:jc w:val="right"/>
                        <w:rPr>
                          <w:rFonts w:ascii="Calibri" w:hAnsi="Calibri" w:cs="Calibri"/>
                          <w:sz w:val="16"/>
                          <w:szCs w:val="18"/>
                        </w:rPr>
                      </w:pPr>
                      <w:r w:rsidRPr="007C56A4">
                        <w:rPr>
                          <w:rFonts w:ascii="Calibri" w:hAnsi="Calibri" w:cs="Calibri"/>
                          <w:sz w:val="16"/>
                          <w:szCs w:val="18"/>
                        </w:rPr>
                        <w:t>Estatutos de Minnesota sección 611A, subdivisión 2.</w:t>
                      </w:r>
                    </w:p>
                  </w:txbxContent>
                </v:textbox>
              </v:shape>
            </w:pict>
          </mc:Fallback>
        </mc:AlternateContent>
      </w:r>
      <w:r w:rsidR="00E22D27">
        <w:rPr>
          <w:rFonts w:ascii="Arial Black" w:hAnsi="Arial Black"/>
          <w:noProof/>
          <w:sz w:val="28"/>
        </w:rPr>
        <mc:AlternateContent>
          <mc:Choice Requires="wps">
            <w:drawing>
              <wp:anchor distT="0" distB="0" distL="114300" distR="114300" simplePos="0" relativeHeight="251652608" behindDoc="0" locked="0" layoutInCell="1" allowOverlap="1" wp14:anchorId="388F9D0D" wp14:editId="7888BE68">
                <wp:simplePos x="0" y="0"/>
                <wp:positionH relativeFrom="column">
                  <wp:posOffset>3023235</wp:posOffset>
                </wp:positionH>
                <wp:positionV relativeFrom="paragraph">
                  <wp:posOffset>5107940</wp:posOffset>
                </wp:positionV>
                <wp:extent cx="2971800" cy="19812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FCF" w:rsidRPr="00035196" w:rsidRDefault="00111FCF" w:rsidP="00035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9D0D" id="Text Box 18" o:spid="_x0000_s1032" type="#_x0000_t202" style="position:absolute;margin-left:238.05pt;margin-top:402.2pt;width:234pt;height:1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N4hgIAABg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" stroked="f">
                <v:textbox>
                  <w:txbxContent>
                    <w:p w:rsidR="00111FCF" w:rsidRPr="00035196" w:rsidRDefault="00111FCF" w:rsidP="00035196"/>
                  </w:txbxContent>
                </v:textbox>
              </v:shape>
            </w:pict>
          </mc:Fallback>
        </mc:AlternateContent>
      </w:r>
      <w:r w:rsidR="00590CC4">
        <w:rPr>
          <w:rFonts w:ascii="Arial Black" w:hAnsi="Arial Black"/>
          <w:sz w:val="28"/>
        </w:rPr>
        <w:br w:type="page"/>
      </w:r>
    </w:p>
    <w:p w:rsidR="00341C30" w:rsidRDefault="005933B3">
      <w:pPr>
        <w:tabs>
          <w:tab w:val="left" w:pos="5040"/>
          <w:tab w:val="left" w:pos="10440"/>
        </w:tabs>
        <w:rPr>
          <w:rFonts w:ascii="Arial Black" w:hAnsi="Arial Black"/>
          <w:sz w:val="28"/>
        </w:rPr>
      </w:pPr>
      <w:r>
        <w:rPr>
          <w:noProof/>
        </w:rPr>
        <w:lastRenderedPageBreak/>
        <mc:AlternateContent>
          <mc:Choice Requires="wps">
            <w:drawing>
              <wp:anchor distT="0" distB="0" distL="114300" distR="114300" simplePos="0" relativeHeight="251655680" behindDoc="0" locked="0" layoutInCell="1" allowOverlap="1" wp14:anchorId="523765CB" wp14:editId="3248F011">
                <wp:simplePos x="0" y="0"/>
                <wp:positionH relativeFrom="column">
                  <wp:posOffset>3220085</wp:posOffset>
                </wp:positionH>
                <wp:positionV relativeFrom="paragraph">
                  <wp:posOffset>-190500</wp:posOffset>
                </wp:positionV>
                <wp:extent cx="2817495" cy="7040245"/>
                <wp:effectExtent l="0" t="0" r="0" b="825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704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C30" w:rsidRPr="009218CB" w:rsidRDefault="00341C30" w:rsidP="0015646F">
                            <w:pPr>
                              <w:shd w:val="clear" w:color="auto" w:fill="D9D9D9"/>
                              <w:jc w:val="center"/>
                              <w:rPr>
                                <w:rFonts w:ascii="Calibri Light" w:hAnsi="Calibri Light"/>
                                <w:b/>
                                <w:sz w:val="24"/>
                              </w:rPr>
                            </w:pPr>
                            <w:r w:rsidRPr="009218CB">
                              <w:rPr>
                                <w:rFonts w:ascii="Calibri Light" w:hAnsi="Calibri Light"/>
                                <w:b/>
                                <w:sz w:val="24"/>
                              </w:rPr>
                              <w:t>R</w:t>
                            </w:r>
                            <w:r w:rsidR="004320EB" w:rsidRPr="009218CB">
                              <w:rPr>
                                <w:rFonts w:ascii="Calibri Light" w:hAnsi="Calibri Light"/>
                                <w:b/>
                                <w:sz w:val="24"/>
                              </w:rPr>
                              <w:t>ECURSOS</w:t>
                            </w:r>
                          </w:p>
                          <w:p w:rsidR="00341C30" w:rsidRPr="0015646F" w:rsidRDefault="00341C30" w:rsidP="004320EB">
                            <w:pPr>
                              <w:pStyle w:val="FAQ"/>
                              <w:spacing w:before="0" w:after="0" w:line="240" w:lineRule="auto"/>
                              <w:rPr>
                                <w:rFonts w:ascii="Calibri Light" w:hAnsi="Calibri Light"/>
                                <w:color w:val="auto"/>
                                <w:sz w:val="8"/>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Cuando el delincuente está bajo custodia:</w:t>
                            </w: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Para solicitar ser notificado de la liberación de un preso o para obtener otra información sobre la custodia:</w:t>
                            </w:r>
                          </w:p>
                          <w:p w:rsidR="004320EB" w:rsidRPr="0015646F" w:rsidRDefault="004320EB" w:rsidP="004320EB">
                            <w:pPr>
                              <w:pStyle w:val="FAQ"/>
                              <w:spacing w:before="0" w:after="0" w:line="240" w:lineRule="auto"/>
                              <w:rPr>
                                <w:rFonts w:ascii="Calibri Light" w:hAnsi="Calibri Light"/>
                                <w:b/>
                                <w:color w:val="auto"/>
                                <w:sz w:val="8"/>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Cárceles y centros de detención del condado:</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Minnesota VINE</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 xml:space="preserve">Información y notificación a las víctimas  </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 xml:space="preserve">1-877-MN4-VINE  •  1-877-664-8463 </w:t>
                            </w:r>
                          </w:p>
                          <w:p w:rsidR="004320EB" w:rsidRPr="0015646F" w:rsidRDefault="004320EB" w:rsidP="004320EB">
                            <w:pPr>
                              <w:pStyle w:val="FAQ"/>
                              <w:spacing w:before="0" w:after="0" w:line="240" w:lineRule="auto"/>
                              <w:rPr>
                                <w:rFonts w:ascii="Calibri Light" w:hAnsi="Calibri Light"/>
                                <w:color w:val="auto"/>
                                <w:sz w:val="20"/>
                                <w:szCs w:val="20"/>
                              </w:rPr>
                            </w:pPr>
                            <w:r w:rsidRPr="00073CD7">
                              <w:rPr>
                                <w:rFonts w:ascii="Calibri Light" w:hAnsi="Calibri Light"/>
                                <w:sz w:val="20"/>
                                <w:szCs w:val="20"/>
                              </w:rPr>
                              <w:t>www.vinelink.c</w:t>
                            </w:r>
                            <w:bookmarkStart w:id="0" w:name="_GoBack"/>
                            <w:bookmarkEnd w:id="0"/>
                            <w:r w:rsidRPr="00073CD7">
                              <w:rPr>
                                <w:rFonts w:ascii="Calibri Light" w:hAnsi="Calibri Light"/>
                                <w:sz w:val="20"/>
                                <w:szCs w:val="20"/>
                              </w:rPr>
                              <w:t>om</w:t>
                            </w:r>
                          </w:p>
                          <w:p w:rsidR="004320EB" w:rsidRPr="0015646F" w:rsidRDefault="004320EB" w:rsidP="004320EB">
                            <w:pPr>
                              <w:pStyle w:val="FAQ"/>
                              <w:spacing w:before="0" w:after="0" w:line="240" w:lineRule="auto"/>
                              <w:rPr>
                                <w:rFonts w:ascii="Calibri Light" w:hAnsi="Calibri Light"/>
                                <w:color w:val="auto"/>
                                <w:sz w:val="10"/>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Departamento Correccional de Minnesota (DOC):</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 xml:space="preserve">Minnesota CHOICE </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www.minnesotachoice.com</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 xml:space="preserve">Programa de asistencia a las víctimas DOC </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800-657-3830</w:t>
                            </w:r>
                          </w:p>
                          <w:p w:rsidR="004320EB" w:rsidRPr="0015646F" w:rsidRDefault="004320EB" w:rsidP="004320EB">
                            <w:pPr>
                              <w:pStyle w:val="FAQ"/>
                              <w:spacing w:before="0" w:after="0" w:line="240" w:lineRule="auto"/>
                              <w:rPr>
                                <w:rFonts w:ascii="Calibri Light" w:hAnsi="Calibri Light"/>
                                <w:color w:val="auto"/>
                                <w:sz w:val="10"/>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Para obtener información sobre compensación financiera en casos de crímenes violentos, comuníquese con:</w:t>
                            </w:r>
                          </w:p>
                          <w:p w:rsidR="004320EB" w:rsidRPr="009218CB" w:rsidRDefault="004320EB" w:rsidP="004320EB">
                            <w:pPr>
                              <w:pStyle w:val="FAQ"/>
                              <w:spacing w:before="0" w:after="0" w:line="240" w:lineRule="auto"/>
                              <w:rPr>
                                <w:rFonts w:ascii="Calibri Light" w:hAnsi="Calibri Light"/>
                                <w:color w:val="auto"/>
                                <w:w w:val="90"/>
                                <w:kern w:val="20"/>
                                <w:sz w:val="20"/>
                                <w:szCs w:val="20"/>
                              </w:rPr>
                            </w:pPr>
                            <w:r w:rsidRPr="009218CB">
                              <w:rPr>
                                <w:rFonts w:ascii="Calibri Light" w:hAnsi="Calibri Light"/>
                                <w:color w:val="auto"/>
                                <w:w w:val="90"/>
                                <w:kern w:val="20"/>
                                <w:sz w:val="20"/>
                                <w:szCs w:val="20"/>
                              </w:rPr>
                              <w:t>Comisión de indemnizaciones para víctimas de crimen</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651-201-7300  •  1-888-622-8799</w:t>
                            </w:r>
                          </w:p>
                          <w:p w:rsidR="004320EB" w:rsidRDefault="004320EB" w:rsidP="009218C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ojp.dps.mn.gov</w:t>
                            </w:r>
                          </w:p>
                          <w:p w:rsidR="009218CB" w:rsidRPr="0015646F" w:rsidRDefault="009218CB" w:rsidP="009218CB">
                            <w:pPr>
                              <w:pStyle w:val="FAQ"/>
                              <w:spacing w:before="0" w:after="0" w:line="240" w:lineRule="auto"/>
                              <w:jc w:val="center"/>
                              <w:rPr>
                                <w:rFonts w:ascii="Calibri Light" w:hAnsi="Calibri Light"/>
                                <w:color w:val="auto"/>
                                <w:sz w:val="20"/>
                                <w:szCs w:val="20"/>
                              </w:rPr>
                            </w:pPr>
                            <w:r>
                              <w:rPr>
                                <w:rFonts w:ascii="Calibri Light" w:hAnsi="Calibri Light"/>
                                <w:color w:val="auto"/>
                                <w:sz w:val="20"/>
                                <w:szCs w:val="20"/>
                              </w:rPr>
                              <w:t>________________________</w:t>
                            </w:r>
                          </w:p>
                          <w:p w:rsidR="004320EB" w:rsidRPr="0015646F" w:rsidRDefault="004320EB" w:rsidP="004320EB">
                            <w:pPr>
                              <w:pStyle w:val="FAQ"/>
                              <w:spacing w:before="0" w:after="0" w:line="240" w:lineRule="auto"/>
                              <w:jc w:val="center"/>
                              <w:rPr>
                                <w:rFonts w:ascii="Calibri Light" w:hAnsi="Calibri Light"/>
                                <w:color w:val="auto"/>
                                <w:sz w:val="12"/>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Si usted es víctima o testigo de un crimen y considera que se han violado sus derechos, comuníquese con:</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Unidad de Justicia para las Víctimas del Crimen</w:t>
                            </w:r>
                          </w:p>
                          <w:p w:rsidR="00341C30"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651-201-7310  •  1-800-247-0390 ext. 3</w:t>
                            </w:r>
                          </w:p>
                          <w:p w:rsidR="004320EB" w:rsidRPr="0015646F" w:rsidRDefault="004320EB" w:rsidP="004320EB">
                            <w:pPr>
                              <w:pStyle w:val="FAQ"/>
                              <w:spacing w:before="0" w:after="0" w:line="240" w:lineRule="auto"/>
                              <w:rPr>
                                <w:rFonts w:ascii="Calibri Light" w:hAnsi="Calibri Light" w:cs="Franklin Gothic Book"/>
                                <w:color w:val="auto"/>
                                <w:sz w:val="20"/>
                                <w:szCs w:val="20"/>
                              </w:rPr>
                            </w:pPr>
                          </w:p>
                          <w:p w:rsidR="00341C30" w:rsidRPr="009218CB" w:rsidRDefault="009218CB" w:rsidP="009218CB">
                            <w:pPr>
                              <w:shd w:val="clear" w:color="auto" w:fill="D9D9D9"/>
                              <w:jc w:val="center"/>
                              <w:rPr>
                                <w:rFonts w:ascii="Calibri Light" w:hAnsi="Calibri Light"/>
                                <w:b/>
                                <w:sz w:val="24"/>
                              </w:rPr>
                            </w:pPr>
                            <w:r w:rsidRPr="009218CB">
                              <w:rPr>
                                <w:rFonts w:ascii="Calibri Light" w:hAnsi="Calibri Light"/>
                                <w:b/>
                                <w:sz w:val="24"/>
                              </w:rPr>
                              <w:t>NÚMEROS IMPORTANTES</w:t>
                            </w:r>
                          </w:p>
                          <w:p w:rsidR="00341C30" w:rsidRPr="0015646F" w:rsidRDefault="00341C30" w:rsidP="009218CB">
                            <w:pPr>
                              <w:spacing w:before="60"/>
                              <w:rPr>
                                <w:rFonts w:ascii="Calibri Light" w:hAnsi="Calibri Light"/>
                              </w:rPr>
                            </w:pPr>
                            <w:r w:rsidRPr="0015646F">
                              <w:rPr>
                                <w:rFonts w:ascii="Calibri Light" w:hAnsi="Calibri Light"/>
                              </w:rPr>
                              <w:t xml:space="preserve">UNITED WAY 211 </w:t>
                            </w:r>
                            <w:r w:rsidRPr="0015646F">
                              <w:rPr>
                                <w:rFonts w:ascii="Calibri Light" w:hAnsi="Calibri Light"/>
                                <w:sz w:val="16"/>
                                <w:szCs w:val="16"/>
                              </w:rPr>
                              <w:t>(24-hr emergency referral)</w:t>
                            </w:r>
                            <w:r w:rsidRPr="0015646F">
                              <w:rPr>
                                <w:rFonts w:ascii="Calibri Light" w:hAnsi="Calibri Light"/>
                                <w:sz w:val="16"/>
                                <w:szCs w:val="16"/>
                              </w:rPr>
                              <w:tab/>
                              <w:t xml:space="preserve">        </w:t>
                            </w:r>
                            <w:r w:rsidRPr="0015646F">
                              <w:rPr>
                                <w:rFonts w:ascii="Calibri Light" w:hAnsi="Calibri Light"/>
                              </w:rPr>
                              <w:t>211</w:t>
                            </w:r>
                          </w:p>
                          <w:p w:rsidR="00341C30" w:rsidRPr="0015646F" w:rsidRDefault="00341C30" w:rsidP="004320EB">
                            <w:pPr>
                              <w:rPr>
                                <w:rFonts w:ascii="Calibri Light" w:hAnsi="Calibri Light"/>
                                <w:i/>
                              </w:rPr>
                            </w:pP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Local battered women's shelter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Sexual assault crisis center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Crisis line</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Local victim service provider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County attorney’s office</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 xml:space="preserve">Court information </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Police department non-emergency number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Sheriff's department non-emergency number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Jail</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Social services</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Probation office</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 xml:space="preserve">Other </w:t>
                            </w:r>
                          </w:p>
                          <w:p w:rsidR="00341C30" w:rsidRPr="0015646F" w:rsidRDefault="00341C30" w:rsidP="004320EB">
                            <w:pPr>
                              <w:rPr>
                                <w:rFonts w:ascii="Calibri Light" w:hAnsi="Calibri Light"/>
                              </w:rPr>
                            </w:pPr>
                          </w:p>
                          <w:p w:rsidR="00341C30" w:rsidRPr="0015646F" w:rsidRDefault="00341C30" w:rsidP="004320EB">
                            <w:pPr>
                              <w:pStyle w:val="FAQ"/>
                              <w:spacing w:before="0" w:after="0" w:line="240" w:lineRule="auto"/>
                              <w:rPr>
                                <w:rFonts w:ascii="Calibri Light" w:hAnsi="Calibri Light" w:cs="Franklin Gothic Book"/>
                                <w:color w:val="auto"/>
                                <w:sz w:val="20"/>
                                <w:szCs w:val="20"/>
                              </w:rPr>
                            </w:pPr>
                          </w:p>
                          <w:p w:rsidR="00111FCF" w:rsidRPr="0015646F" w:rsidRDefault="00111FCF" w:rsidP="004320EB">
                            <w:pPr>
                              <w:rPr>
                                <w:rFonts w:ascii="Calibri Light" w:hAnsi="Calibri Light"/>
                              </w:rPr>
                            </w:pPr>
                            <w:r w:rsidRPr="0015646F">
                              <w:rPr>
                                <w:rFonts w:ascii="Calibri Light" w:hAnsi="Calibri Ligh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765CB" id="_x0000_t202" coordsize="21600,21600" o:spt="202" path="m,l,21600r21600,l21600,xe">
                <v:stroke joinstyle="miter"/>
                <v:path gradientshapeok="t" o:connecttype="rect"/>
              </v:shapetype>
              <v:shape id="Text Box 43" o:spid="_x0000_s1033" type="#_x0000_t202" style="position:absolute;margin-left:253.55pt;margin-top:-15pt;width:221.85pt;height:55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CzuA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" filled="f" stroked="f">
                <v:textbox>
                  <w:txbxContent>
                    <w:p w:rsidR="00341C30" w:rsidRPr="009218CB" w:rsidRDefault="00341C30" w:rsidP="0015646F">
                      <w:pPr>
                        <w:shd w:val="clear" w:color="auto" w:fill="D9D9D9"/>
                        <w:jc w:val="center"/>
                        <w:rPr>
                          <w:rFonts w:ascii="Calibri Light" w:hAnsi="Calibri Light"/>
                          <w:b/>
                          <w:sz w:val="24"/>
                        </w:rPr>
                      </w:pPr>
                      <w:r w:rsidRPr="009218CB">
                        <w:rPr>
                          <w:rFonts w:ascii="Calibri Light" w:hAnsi="Calibri Light"/>
                          <w:b/>
                          <w:sz w:val="24"/>
                        </w:rPr>
                        <w:t>R</w:t>
                      </w:r>
                      <w:r w:rsidR="004320EB" w:rsidRPr="009218CB">
                        <w:rPr>
                          <w:rFonts w:ascii="Calibri Light" w:hAnsi="Calibri Light"/>
                          <w:b/>
                          <w:sz w:val="24"/>
                        </w:rPr>
                        <w:t>ECURSOS</w:t>
                      </w:r>
                    </w:p>
                    <w:p w:rsidR="00341C30" w:rsidRPr="0015646F" w:rsidRDefault="00341C30" w:rsidP="004320EB">
                      <w:pPr>
                        <w:pStyle w:val="FAQ"/>
                        <w:spacing w:before="0" w:after="0" w:line="240" w:lineRule="auto"/>
                        <w:rPr>
                          <w:rFonts w:ascii="Calibri Light" w:hAnsi="Calibri Light"/>
                          <w:color w:val="auto"/>
                          <w:sz w:val="8"/>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Cuando el delincuente está bajo custodia:</w:t>
                      </w: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Para solicitar ser notificado de la liberación de un preso o para obtener otra información sobre la custodia:</w:t>
                      </w:r>
                    </w:p>
                    <w:p w:rsidR="004320EB" w:rsidRPr="0015646F" w:rsidRDefault="004320EB" w:rsidP="004320EB">
                      <w:pPr>
                        <w:pStyle w:val="FAQ"/>
                        <w:spacing w:before="0" w:after="0" w:line="240" w:lineRule="auto"/>
                        <w:rPr>
                          <w:rFonts w:ascii="Calibri Light" w:hAnsi="Calibri Light"/>
                          <w:b/>
                          <w:color w:val="auto"/>
                          <w:sz w:val="8"/>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Cárceles y centros de detención del condado:</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Minnesota VINE</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 xml:space="preserve">Información y notificación a las víctimas  </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 xml:space="preserve">1-877-MN4-VINE  •  1-877-664-8463 </w:t>
                      </w:r>
                    </w:p>
                    <w:p w:rsidR="004320EB" w:rsidRPr="0015646F" w:rsidRDefault="004320EB" w:rsidP="004320EB">
                      <w:pPr>
                        <w:pStyle w:val="FAQ"/>
                        <w:spacing w:before="0" w:after="0" w:line="240" w:lineRule="auto"/>
                        <w:rPr>
                          <w:rFonts w:ascii="Calibri Light" w:hAnsi="Calibri Light"/>
                          <w:color w:val="auto"/>
                          <w:sz w:val="20"/>
                          <w:szCs w:val="20"/>
                        </w:rPr>
                      </w:pPr>
                      <w:r w:rsidRPr="00073CD7">
                        <w:rPr>
                          <w:rFonts w:ascii="Calibri Light" w:hAnsi="Calibri Light"/>
                          <w:sz w:val="20"/>
                          <w:szCs w:val="20"/>
                        </w:rPr>
                        <w:t>www.vinelink.c</w:t>
                      </w:r>
                      <w:bookmarkStart w:id="1" w:name="_GoBack"/>
                      <w:bookmarkEnd w:id="1"/>
                      <w:r w:rsidRPr="00073CD7">
                        <w:rPr>
                          <w:rFonts w:ascii="Calibri Light" w:hAnsi="Calibri Light"/>
                          <w:sz w:val="20"/>
                          <w:szCs w:val="20"/>
                        </w:rPr>
                        <w:t>om</w:t>
                      </w:r>
                    </w:p>
                    <w:p w:rsidR="004320EB" w:rsidRPr="0015646F" w:rsidRDefault="004320EB" w:rsidP="004320EB">
                      <w:pPr>
                        <w:pStyle w:val="FAQ"/>
                        <w:spacing w:before="0" w:after="0" w:line="240" w:lineRule="auto"/>
                        <w:rPr>
                          <w:rFonts w:ascii="Calibri Light" w:hAnsi="Calibri Light"/>
                          <w:color w:val="auto"/>
                          <w:sz w:val="10"/>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Departamento Correccional de Minnesota (DOC):</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 xml:space="preserve">Minnesota CHOICE </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www.minnesotachoice.com</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 xml:space="preserve">Programa de asistencia a las víctimas DOC </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800-657-3830</w:t>
                      </w:r>
                    </w:p>
                    <w:p w:rsidR="004320EB" w:rsidRPr="0015646F" w:rsidRDefault="004320EB" w:rsidP="004320EB">
                      <w:pPr>
                        <w:pStyle w:val="FAQ"/>
                        <w:spacing w:before="0" w:after="0" w:line="240" w:lineRule="auto"/>
                        <w:rPr>
                          <w:rFonts w:ascii="Calibri Light" w:hAnsi="Calibri Light"/>
                          <w:color w:val="auto"/>
                          <w:sz w:val="10"/>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Para obtener información sobre compensación financiera en casos de crímenes violentos, comuníquese con:</w:t>
                      </w:r>
                    </w:p>
                    <w:p w:rsidR="004320EB" w:rsidRPr="009218CB" w:rsidRDefault="004320EB" w:rsidP="004320EB">
                      <w:pPr>
                        <w:pStyle w:val="FAQ"/>
                        <w:spacing w:before="0" w:after="0" w:line="240" w:lineRule="auto"/>
                        <w:rPr>
                          <w:rFonts w:ascii="Calibri Light" w:hAnsi="Calibri Light"/>
                          <w:color w:val="auto"/>
                          <w:w w:val="90"/>
                          <w:kern w:val="20"/>
                          <w:sz w:val="20"/>
                          <w:szCs w:val="20"/>
                        </w:rPr>
                      </w:pPr>
                      <w:r w:rsidRPr="009218CB">
                        <w:rPr>
                          <w:rFonts w:ascii="Calibri Light" w:hAnsi="Calibri Light"/>
                          <w:color w:val="auto"/>
                          <w:w w:val="90"/>
                          <w:kern w:val="20"/>
                          <w:sz w:val="20"/>
                          <w:szCs w:val="20"/>
                        </w:rPr>
                        <w:t>Comisión de indemnizaciones para víctimas de crimen</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651-201-7300  •  1-888-622-8799</w:t>
                      </w:r>
                    </w:p>
                    <w:p w:rsidR="004320EB" w:rsidRDefault="004320EB" w:rsidP="009218C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ojp.dps.mn.gov</w:t>
                      </w:r>
                    </w:p>
                    <w:p w:rsidR="009218CB" w:rsidRPr="0015646F" w:rsidRDefault="009218CB" w:rsidP="009218CB">
                      <w:pPr>
                        <w:pStyle w:val="FAQ"/>
                        <w:spacing w:before="0" w:after="0" w:line="240" w:lineRule="auto"/>
                        <w:jc w:val="center"/>
                        <w:rPr>
                          <w:rFonts w:ascii="Calibri Light" w:hAnsi="Calibri Light"/>
                          <w:color w:val="auto"/>
                          <w:sz w:val="20"/>
                          <w:szCs w:val="20"/>
                        </w:rPr>
                      </w:pPr>
                      <w:r>
                        <w:rPr>
                          <w:rFonts w:ascii="Calibri Light" w:hAnsi="Calibri Light"/>
                          <w:color w:val="auto"/>
                          <w:sz w:val="20"/>
                          <w:szCs w:val="20"/>
                        </w:rPr>
                        <w:t>________________________</w:t>
                      </w:r>
                    </w:p>
                    <w:p w:rsidR="004320EB" w:rsidRPr="0015646F" w:rsidRDefault="004320EB" w:rsidP="004320EB">
                      <w:pPr>
                        <w:pStyle w:val="FAQ"/>
                        <w:spacing w:before="0" w:after="0" w:line="240" w:lineRule="auto"/>
                        <w:jc w:val="center"/>
                        <w:rPr>
                          <w:rFonts w:ascii="Calibri Light" w:hAnsi="Calibri Light"/>
                          <w:color w:val="auto"/>
                          <w:sz w:val="12"/>
                          <w:szCs w:val="20"/>
                        </w:rPr>
                      </w:pPr>
                    </w:p>
                    <w:p w:rsidR="004320EB" w:rsidRPr="0015646F" w:rsidRDefault="004320EB" w:rsidP="004320EB">
                      <w:pPr>
                        <w:pStyle w:val="FAQ"/>
                        <w:spacing w:before="0" w:after="0" w:line="240" w:lineRule="auto"/>
                        <w:rPr>
                          <w:rFonts w:ascii="Calibri Light" w:hAnsi="Calibri Light"/>
                          <w:b/>
                          <w:color w:val="auto"/>
                          <w:sz w:val="20"/>
                          <w:szCs w:val="20"/>
                        </w:rPr>
                      </w:pPr>
                      <w:r w:rsidRPr="0015646F">
                        <w:rPr>
                          <w:rFonts w:ascii="Calibri Light" w:hAnsi="Calibri Light"/>
                          <w:b/>
                          <w:color w:val="auto"/>
                          <w:sz w:val="20"/>
                          <w:szCs w:val="20"/>
                        </w:rPr>
                        <w:t>Si usted es víctima o testigo de un crimen y considera que se han violado sus derechos, comuníquese con:</w:t>
                      </w:r>
                    </w:p>
                    <w:p w:rsidR="004320EB"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Unidad de Justicia para las Víctimas del Crimen</w:t>
                      </w:r>
                    </w:p>
                    <w:p w:rsidR="00341C30" w:rsidRPr="0015646F" w:rsidRDefault="004320EB" w:rsidP="004320EB">
                      <w:pPr>
                        <w:pStyle w:val="FAQ"/>
                        <w:spacing w:before="0" w:after="0" w:line="240" w:lineRule="auto"/>
                        <w:rPr>
                          <w:rFonts w:ascii="Calibri Light" w:hAnsi="Calibri Light"/>
                          <w:color w:val="auto"/>
                          <w:sz w:val="20"/>
                          <w:szCs w:val="20"/>
                        </w:rPr>
                      </w:pPr>
                      <w:r w:rsidRPr="0015646F">
                        <w:rPr>
                          <w:rFonts w:ascii="Calibri Light" w:hAnsi="Calibri Light"/>
                          <w:color w:val="auto"/>
                          <w:sz w:val="20"/>
                          <w:szCs w:val="20"/>
                        </w:rPr>
                        <w:t>651-201-7310  •  1-800-247-0390 ext. 3</w:t>
                      </w:r>
                    </w:p>
                    <w:p w:rsidR="004320EB" w:rsidRPr="0015646F" w:rsidRDefault="004320EB" w:rsidP="004320EB">
                      <w:pPr>
                        <w:pStyle w:val="FAQ"/>
                        <w:spacing w:before="0" w:after="0" w:line="240" w:lineRule="auto"/>
                        <w:rPr>
                          <w:rFonts w:ascii="Calibri Light" w:hAnsi="Calibri Light" w:cs="Franklin Gothic Book"/>
                          <w:color w:val="auto"/>
                          <w:sz w:val="20"/>
                          <w:szCs w:val="20"/>
                        </w:rPr>
                      </w:pPr>
                    </w:p>
                    <w:p w:rsidR="00341C30" w:rsidRPr="009218CB" w:rsidRDefault="009218CB" w:rsidP="009218CB">
                      <w:pPr>
                        <w:shd w:val="clear" w:color="auto" w:fill="D9D9D9"/>
                        <w:jc w:val="center"/>
                        <w:rPr>
                          <w:rFonts w:ascii="Calibri Light" w:hAnsi="Calibri Light"/>
                          <w:b/>
                          <w:sz w:val="24"/>
                        </w:rPr>
                      </w:pPr>
                      <w:r w:rsidRPr="009218CB">
                        <w:rPr>
                          <w:rFonts w:ascii="Calibri Light" w:hAnsi="Calibri Light"/>
                          <w:b/>
                          <w:sz w:val="24"/>
                        </w:rPr>
                        <w:t>NÚMEROS IMPORTANTES</w:t>
                      </w:r>
                    </w:p>
                    <w:p w:rsidR="00341C30" w:rsidRPr="0015646F" w:rsidRDefault="00341C30" w:rsidP="009218CB">
                      <w:pPr>
                        <w:spacing w:before="60"/>
                        <w:rPr>
                          <w:rFonts w:ascii="Calibri Light" w:hAnsi="Calibri Light"/>
                        </w:rPr>
                      </w:pPr>
                      <w:r w:rsidRPr="0015646F">
                        <w:rPr>
                          <w:rFonts w:ascii="Calibri Light" w:hAnsi="Calibri Light"/>
                        </w:rPr>
                        <w:t xml:space="preserve">UNITED WAY 211 </w:t>
                      </w:r>
                      <w:r w:rsidRPr="0015646F">
                        <w:rPr>
                          <w:rFonts w:ascii="Calibri Light" w:hAnsi="Calibri Light"/>
                          <w:sz w:val="16"/>
                          <w:szCs w:val="16"/>
                        </w:rPr>
                        <w:t>(24-hr emergency referral)</w:t>
                      </w:r>
                      <w:r w:rsidRPr="0015646F">
                        <w:rPr>
                          <w:rFonts w:ascii="Calibri Light" w:hAnsi="Calibri Light"/>
                          <w:sz w:val="16"/>
                          <w:szCs w:val="16"/>
                        </w:rPr>
                        <w:tab/>
                        <w:t xml:space="preserve">        </w:t>
                      </w:r>
                      <w:r w:rsidRPr="0015646F">
                        <w:rPr>
                          <w:rFonts w:ascii="Calibri Light" w:hAnsi="Calibri Light"/>
                        </w:rPr>
                        <w:t>211</w:t>
                      </w:r>
                    </w:p>
                    <w:p w:rsidR="00341C30" w:rsidRPr="0015646F" w:rsidRDefault="00341C30" w:rsidP="004320EB">
                      <w:pPr>
                        <w:rPr>
                          <w:rFonts w:ascii="Calibri Light" w:hAnsi="Calibri Light"/>
                          <w:i/>
                        </w:rPr>
                      </w:pP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Local battered women's shelter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Sexual assault crisis center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Crisis line</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Local victim service provider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County attorney’s office</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 xml:space="preserve">Court information </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Police department non-emergency number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Sheriff's department non-emergency number</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Jail</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Social services</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Probation office</w:t>
                      </w:r>
                    </w:p>
                    <w:p w:rsidR="00341C30" w:rsidRPr="0015646F" w:rsidRDefault="00341C30" w:rsidP="004320EB">
                      <w:pPr>
                        <w:tabs>
                          <w:tab w:val="left" w:pos="270"/>
                        </w:tabs>
                        <w:ind w:left="270" w:hanging="180"/>
                        <w:rPr>
                          <w:rFonts w:ascii="Calibri Light" w:hAnsi="Calibri Light"/>
                          <w:i/>
                        </w:rPr>
                      </w:pPr>
                      <w:r w:rsidRPr="0015646F">
                        <w:rPr>
                          <w:rFonts w:ascii="Calibri Light" w:hAnsi="Calibri Light"/>
                          <w:i/>
                        </w:rPr>
                        <w:t xml:space="preserve">Other </w:t>
                      </w:r>
                    </w:p>
                    <w:p w:rsidR="00341C30" w:rsidRPr="0015646F" w:rsidRDefault="00341C30" w:rsidP="004320EB">
                      <w:pPr>
                        <w:rPr>
                          <w:rFonts w:ascii="Calibri Light" w:hAnsi="Calibri Light"/>
                        </w:rPr>
                      </w:pPr>
                    </w:p>
                    <w:p w:rsidR="00341C30" w:rsidRPr="0015646F" w:rsidRDefault="00341C30" w:rsidP="004320EB">
                      <w:pPr>
                        <w:pStyle w:val="FAQ"/>
                        <w:spacing w:before="0" w:after="0" w:line="240" w:lineRule="auto"/>
                        <w:rPr>
                          <w:rFonts w:ascii="Calibri Light" w:hAnsi="Calibri Light" w:cs="Franklin Gothic Book"/>
                          <w:color w:val="auto"/>
                          <w:sz w:val="20"/>
                          <w:szCs w:val="20"/>
                        </w:rPr>
                      </w:pPr>
                    </w:p>
                    <w:p w:rsidR="00111FCF" w:rsidRPr="0015646F" w:rsidRDefault="00111FCF" w:rsidP="004320EB">
                      <w:pPr>
                        <w:rPr>
                          <w:rFonts w:ascii="Calibri Light" w:hAnsi="Calibri Light"/>
                        </w:rPr>
                      </w:pPr>
                      <w:r w:rsidRPr="0015646F">
                        <w:rPr>
                          <w:rFonts w:ascii="Calibri Light" w:hAnsi="Calibri Light"/>
                        </w:rPr>
                        <w:t xml:space="preserve"> </w:t>
                      </w:r>
                    </w:p>
                  </w:txbxContent>
                </v:textbox>
              </v:shape>
            </w:pict>
          </mc:Fallback>
        </mc:AlternateContent>
      </w:r>
      <w:r>
        <w:rPr>
          <w:rFonts w:ascii="Arial Black" w:hAnsi="Arial Black"/>
          <w:noProof/>
          <w:sz w:val="28"/>
        </w:rPr>
        <mc:AlternateContent>
          <mc:Choice Requires="wps">
            <w:drawing>
              <wp:anchor distT="0" distB="0" distL="114300" distR="114300" simplePos="0" relativeHeight="251667968" behindDoc="0" locked="0" layoutInCell="1" allowOverlap="1" wp14:anchorId="4B397C1A" wp14:editId="775AC763">
                <wp:simplePos x="0" y="0"/>
                <wp:positionH relativeFrom="column">
                  <wp:posOffset>-292100</wp:posOffset>
                </wp:positionH>
                <wp:positionV relativeFrom="paragraph">
                  <wp:posOffset>-251460</wp:posOffset>
                </wp:positionV>
                <wp:extent cx="3169920" cy="7439660"/>
                <wp:effectExtent l="0" t="0" r="0" b="889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743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D78" w:rsidRPr="009218CB" w:rsidRDefault="00314D78" w:rsidP="00314D78">
                            <w:pPr>
                              <w:shd w:val="clear" w:color="auto" w:fill="D9D9D9"/>
                              <w:jc w:val="center"/>
                              <w:rPr>
                                <w:rFonts w:ascii="Calibri Light" w:hAnsi="Calibri Light"/>
                                <w:b/>
                                <w:sz w:val="24"/>
                              </w:rPr>
                            </w:pPr>
                            <w:r w:rsidRPr="009218CB">
                              <w:rPr>
                                <w:rFonts w:ascii="Calibri Light" w:hAnsi="Calibri Light"/>
                                <w:b/>
                                <w:sz w:val="24"/>
                              </w:rPr>
                              <w:t>PREGUNTAS MÁS FRECUENTES</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¿Cómo puedo obtener información específica sobre el caso?</w:t>
                            </w:r>
                          </w:p>
                          <w:p w:rsidR="00314D78" w:rsidRPr="004320EB" w:rsidRDefault="00314D78" w:rsidP="00314D78">
                            <w:pPr>
                              <w:rPr>
                                <w:rFonts w:ascii="Calibri" w:hAnsi="Calibri" w:cs="Calibri"/>
                                <w:sz w:val="19"/>
                                <w:szCs w:val="19"/>
                              </w:rPr>
                            </w:pPr>
                            <w:r w:rsidRPr="004320EB">
                              <w:rPr>
                                <w:rFonts w:ascii="Calibri" w:hAnsi="Calibri" w:cs="Calibri"/>
                                <w:sz w:val="19"/>
                                <w:szCs w:val="19"/>
                              </w:rPr>
                              <w:t>Llame a su agencia local de orden público, la oficina del fiscal, o proveedor de servicios para víctimas para obtener información.</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¿Qué pasa si necesito ayuda financiera?</w:t>
                            </w:r>
                          </w:p>
                          <w:p w:rsidR="00314D78" w:rsidRPr="004320EB" w:rsidRDefault="00314D78" w:rsidP="00314D78">
                            <w:pPr>
                              <w:rPr>
                                <w:rFonts w:ascii="Calibri" w:hAnsi="Calibri" w:cs="Calibri"/>
                                <w:sz w:val="19"/>
                                <w:szCs w:val="19"/>
                              </w:rPr>
                            </w:pPr>
                            <w:r w:rsidRPr="004320EB">
                              <w:rPr>
                                <w:rFonts w:ascii="Calibri" w:hAnsi="Calibri" w:cs="Calibri"/>
                                <w:sz w:val="19"/>
                                <w:szCs w:val="19"/>
                              </w:rPr>
                              <w:t>Usted podría ser elegible por indemnizaciones por parte del Estado de Minnesota si usted es víctima de un crimen violento y tiene costos de su bolsillo relacionados con la atención médica, asesoramiento, un funeral, pérdida de salarios, o ciertos otros gastos. Usted podría ser elegible para restitución por parte de acusado si él / ella es declarado culpable o hace una declaración de culpabilidad.</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¿Puedo asistir a todas las audiencias?</w:t>
                            </w:r>
                          </w:p>
                          <w:p w:rsidR="00314D78" w:rsidRPr="004320EB" w:rsidRDefault="00314D78" w:rsidP="00314D78">
                            <w:pPr>
                              <w:rPr>
                                <w:rFonts w:ascii="Calibri" w:hAnsi="Calibri" w:cs="Calibri"/>
                                <w:sz w:val="19"/>
                                <w:szCs w:val="19"/>
                              </w:rPr>
                            </w:pPr>
                            <w:r w:rsidRPr="004320EB">
                              <w:rPr>
                                <w:rFonts w:ascii="Calibri" w:hAnsi="Calibri" w:cs="Calibri"/>
                                <w:sz w:val="19"/>
                                <w:szCs w:val="19"/>
                              </w:rPr>
                              <w:t>Sí. En general, el procedimiento penal que involucra acusados adultos están abiertos al público. Un juez puede cerrar una audiencia o excluir una de las partes bajo ciertas circunstancias. Las víctimas en casos de delincuentes juveniles podrán asistir a los procesos judiciales.</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¿Qué debo hacer si recibo una citación?</w:t>
                            </w:r>
                          </w:p>
                          <w:p w:rsidR="00314D78" w:rsidRPr="004320EB" w:rsidRDefault="00314D78" w:rsidP="00314D78">
                            <w:pPr>
                              <w:rPr>
                                <w:rFonts w:ascii="Calibri" w:hAnsi="Calibri" w:cs="Calibri"/>
                                <w:sz w:val="19"/>
                                <w:szCs w:val="19"/>
                              </w:rPr>
                            </w:pPr>
                            <w:r w:rsidRPr="004320EB">
                              <w:rPr>
                                <w:rFonts w:ascii="Calibri" w:hAnsi="Calibri" w:cs="Calibri"/>
                                <w:sz w:val="19"/>
                                <w:szCs w:val="19"/>
                              </w:rPr>
                              <w:t>Una citación es una orden judicial para comparecer ante el tribunal. Léala con mucho cuidado. Contará con instrucciones sobre quién llamar para obtener información sobre la corte y la ubicación. Si usted tiene conflicto en el horario o tiene preguntas, llame a quien envió la citación lo más pronto posible. Como testigo, usted recibirá una pequeña tarifa por su tiempo y millaje.</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¿Se aplican los derechos de las víctimas del crimen cuando el delincuente es un menor de edad?</w:t>
                            </w:r>
                          </w:p>
                          <w:p w:rsidR="00314D78" w:rsidRPr="004320EB" w:rsidRDefault="00314D78" w:rsidP="00314D78">
                            <w:pPr>
                              <w:rPr>
                                <w:rFonts w:ascii="Calibri" w:hAnsi="Calibri" w:cs="Calibri"/>
                                <w:sz w:val="19"/>
                                <w:szCs w:val="19"/>
                              </w:rPr>
                            </w:pPr>
                            <w:r w:rsidRPr="004320EB">
                              <w:rPr>
                                <w:rFonts w:ascii="Calibri" w:hAnsi="Calibri" w:cs="Calibri"/>
                                <w:sz w:val="19"/>
                                <w:szCs w:val="19"/>
                              </w:rPr>
                              <w:t>Sí, los mismos derechos aplican en ambos casos de adultos y juveniles.</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¿Cómo sabré cuando el delincuente sale de la cárcel o prisión?</w:t>
                            </w:r>
                          </w:p>
                          <w:p w:rsidR="00314D78" w:rsidRPr="0015646F" w:rsidRDefault="00314D78" w:rsidP="00314D78">
                            <w:pPr>
                              <w:rPr>
                                <w:rFonts w:ascii="Calibri" w:hAnsi="Calibri" w:cs="Calibri"/>
                                <w:sz w:val="19"/>
                                <w:szCs w:val="19"/>
                              </w:rPr>
                            </w:pPr>
                            <w:r w:rsidRPr="004320EB">
                              <w:rPr>
                                <w:rFonts w:ascii="Calibri" w:hAnsi="Calibri" w:cs="Calibri"/>
                                <w:sz w:val="19"/>
                                <w:szCs w:val="19"/>
                              </w:rPr>
                              <w:t xml:space="preserve">Antes de la condena, la cárcel del condado o centro de detención debe notificar a la víctima de un crimen violento de la liberación del delincuente. A todas </w:t>
                            </w:r>
                            <w:r w:rsidRPr="00314D78">
                              <w:rPr>
                                <w:rFonts w:ascii="Calibri" w:hAnsi="Calibri" w:cs="Calibri"/>
                                <w:b/>
                                <w:sz w:val="19"/>
                                <w:szCs w:val="19"/>
                              </w:rPr>
                              <w:t>las víctimas,</w:t>
                            </w:r>
                            <w:r w:rsidRPr="004320EB">
                              <w:rPr>
                                <w:rFonts w:ascii="Calibri" w:hAnsi="Calibri" w:cs="Calibri"/>
                                <w:sz w:val="19"/>
                                <w:szCs w:val="19"/>
                              </w:rPr>
                              <w:t xml:space="preserve"> independientemente del delito, se les recomienda inscribirse en el programa VINE (Información y notificación diaria a las víctimas) para solicitar notificación automática de liberación. Después de la condena, las víctimas de presos en un centro de detención del condado deben hacer una solicitud de notificación de liberación a dicha instalación y también pueden registrase en VINE. Las víctimas de presos en una instalación del Departamento Correccional deben inscribirse en el programa CHOICE de Minnesota para la notificación de la liberación.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97C1A" id="Text Box 60" o:spid="_x0000_s1034" type="#_x0000_t202" style="position:absolute;margin-left:-23pt;margin-top:-19.8pt;width:249.6pt;height:58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u3hw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" stroked="f">
                <v:textbox>
                  <w:txbxContent>
                    <w:p w:rsidR="00314D78" w:rsidRPr="009218CB" w:rsidRDefault="00314D78" w:rsidP="00314D78">
                      <w:pPr>
                        <w:shd w:val="clear" w:color="auto" w:fill="D9D9D9"/>
                        <w:jc w:val="center"/>
                        <w:rPr>
                          <w:rFonts w:ascii="Calibri Light" w:hAnsi="Calibri Light"/>
                          <w:b/>
                          <w:sz w:val="24"/>
                        </w:rPr>
                      </w:pPr>
                      <w:r w:rsidRPr="009218CB">
                        <w:rPr>
                          <w:rFonts w:ascii="Calibri Light" w:hAnsi="Calibri Light"/>
                          <w:b/>
                          <w:sz w:val="24"/>
                        </w:rPr>
                        <w:t>PREGUNTAS MÁS FRECUENTES</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¿Cómo puedo obtener información específica sobre el caso?</w:t>
                      </w:r>
                    </w:p>
                    <w:p w:rsidR="00314D78" w:rsidRPr="004320EB" w:rsidRDefault="00314D78" w:rsidP="00314D78">
                      <w:pPr>
                        <w:rPr>
                          <w:rFonts w:ascii="Calibri" w:hAnsi="Calibri" w:cs="Calibri"/>
                          <w:sz w:val="19"/>
                          <w:szCs w:val="19"/>
                        </w:rPr>
                      </w:pPr>
                      <w:r w:rsidRPr="004320EB">
                        <w:rPr>
                          <w:rFonts w:ascii="Calibri" w:hAnsi="Calibri" w:cs="Calibri"/>
                          <w:sz w:val="19"/>
                          <w:szCs w:val="19"/>
                        </w:rPr>
                        <w:t xml:space="preserve">Llame a su agencia local de orden público, la oficina </w:t>
                      </w:r>
                      <w:proofErr w:type="gramStart"/>
                      <w:r w:rsidRPr="004320EB">
                        <w:rPr>
                          <w:rFonts w:ascii="Calibri" w:hAnsi="Calibri" w:cs="Calibri"/>
                          <w:sz w:val="19"/>
                          <w:szCs w:val="19"/>
                        </w:rPr>
                        <w:t>del</w:t>
                      </w:r>
                      <w:proofErr w:type="gramEnd"/>
                      <w:r w:rsidRPr="004320EB">
                        <w:rPr>
                          <w:rFonts w:ascii="Calibri" w:hAnsi="Calibri" w:cs="Calibri"/>
                          <w:sz w:val="19"/>
                          <w:szCs w:val="19"/>
                        </w:rPr>
                        <w:t xml:space="preserve"> fiscal, o proveedor de servicios para víctimas para obtener información.</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¿Qué pasa si necesito ayuda financiera?</w:t>
                      </w:r>
                    </w:p>
                    <w:p w:rsidR="00314D78" w:rsidRPr="004320EB" w:rsidRDefault="00314D78" w:rsidP="00314D78">
                      <w:pPr>
                        <w:rPr>
                          <w:rFonts w:ascii="Calibri" w:hAnsi="Calibri" w:cs="Calibri"/>
                          <w:sz w:val="19"/>
                          <w:szCs w:val="19"/>
                        </w:rPr>
                      </w:pPr>
                      <w:r w:rsidRPr="004320EB">
                        <w:rPr>
                          <w:rFonts w:ascii="Calibri" w:hAnsi="Calibri" w:cs="Calibri"/>
                          <w:sz w:val="19"/>
                          <w:szCs w:val="19"/>
                        </w:rPr>
                        <w:t>Usted podría ser elegible por indemnizaciones por parte del Estado de Minnesota si usted es víctima de un crimen violento y tiene costos de su bolsillo relacionados con la atención médica, asesoramiento, un funeral, pérdida de salarios, o ciertos otros gastos. Usted podría ser elegible para restitución por parte de acusado si él / </w:t>
                      </w:r>
                      <w:proofErr w:type="gramStart"/>
                      <w:r w:rsidRPr="004320EB">
                        <w:rPr>
                          <w:rFonts w:ascii="Calibri" w:hAnsi="Calibri" w:cs="Calibri"/>
                          <w:sz w:val="19"/>
                          <w:szCs w:val="19"/>
                        </w:rPr>
                        <w:t>ella</w:t>
                      </w:r>
                      <w:proofErr w:type="gramEnd"/>
                      <w:r w:rsidRPr="004320EB">
                        <w:rPr>
                          <w:rFonts w:ascii="Calibri" w:hAnsi="Calibri" w:cs="Calibri"/>
                          <w:sz w:val="19"/>
                          <w:szCs w:val="19"/>
                        </w:rPr>
                        <w:t xml:space="preserve"> es declarado culpable o hace una declaración de culpabilidad.</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¿Puedo asistir a todas las audiencias?</w:t>
                      </w:r>
                    </w:p>
                    <w:p w:rsidR="00314D78" w:rsidRPr="004320EB" w:rsidRDefault="00314D78" w:rsidP="00314D78">
                      <w:pPr>
                        <w:rPr>
                          <w:rFonts w:ascii="Calibri" w:hAnsi="Calibri" w:cs="Calibri"/>
                          <w:sz w:val="19"/>
                          <w:szCs w:val="19"/>
                        </w:rPr>
                      </w:pPr>
                      <w:r w:rsidRPr="004320EB">
                        <w:rPr>
                          <w:rFonts w:ascii="Calibri" w:hAnsi="Calibri" w:cs="Calibri"/>
                          <w:sz w:val="19"/>
                          <w:szCs w:val="19"/>
                        </w:rPr>
                        <w:t xml:space="preserve">Sí. En general, el procedimiento penal que involucra acusados adultos están abiertos al público. </w:t>
                      </w:r>
                      <w:proofErr w:type="gramStart"/>
                      <w:r w:rsidRPr="004320EB">
                        <w:rPr>
                          <w:rFonts w:ascii="Calibri" w:hAnsi="Calibri" w:cs="Calibri"/>
                          <w:sz w:val="19"/>
                          <w:szCs w:val="19"/>
                        </w:rPr>
                        <w:t>Un</w:t>
                      </w:r>
                      <w:proofErr w:type="gramEnd"/>
                      <w:r w:rsidRPr="004320EB">
                        <w:rPr>
                          <w:rFonts w:ascii="Calibri" w:hAnsi="Calibri" w:cs="Calibri"/>
                          <w:sz w:val="19"/>
                          <w:szCs w:val="19"/>
                        </w:rPr>
                        <w:t xml:space="preserve"> juez puede cerrar una audiencia o excluir una de las partes bajo ciertas circunstancias. Las víctimas en casos de delincuentes </w:t>
                      </w:r>
                      <w:proofErr w:type="gramStart"/>
                      <w:r w:rsidRPr="004320EB">
                        <w:rPr>
                          <w:rFonts w:ascii="Calibri" w:hAnsi="Calibri" w:cs="Calibri"/>
                          <w:sz w:val="19"/>
                          <w:szCs w:val="19"/>
                        </w:rPr>
                        <w:t>juveniles</w:t>
                      </w:r>
                      <w:proofErr w:type="gramEnd"/>
                      <w:r w:rsidRPr="004320EB">
                        <w:rPr>
                          <w:rFonts w:ascii="Calibri" w:hAnsi="Calibri" w:cs="Calibri"/>
                          <w:sz w:val="19"/>
                          <w:szCs w:val="19"/>
                        </w:rPr>
                        <w:t xml:space="preserve"> podrán asistir a los procesos judiciales.</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¿Qué debo hacer si recibo una citación?</w:t>
                      </w:r>
                    </w:p>
                    <w:p w:rsidR="00314D78" w:rsidRPr="004320EB" w:rsidRDefault="00314D78" w:rsidP="00314D78">
                      <w:pPr>
                        <w:rPr>
                          <w:rFonts w:ascii="Calibri" w:hAnsi="Calibri" w:cs="Calibri"/>
                          <w:sz w:val="19"/>
                          <w:szCs w:val="19"/>
                        </w:rPr>
                      </w:pPr>
                      <w:r w:rsidRPr="004320EB">
                        <w:rPr>
                          <w:rFonts w:ascii="Calibri" w:hAnsi="Calibri" w:cs="Calibri"/>
                          <w:sz w:val="19"/>
                          <w:szCs w:val="19"/>
                        </w:rPr>
                        <w:t>Una citación es una orden judicial para comparecer ante el tribunal. Léala con mucho cuidado. Contará con instrucciones sobre quién llamar para obtener información sobre la corte y la ubicación. Si usted tiene conflicto en el horario o tiene preguntas, llame a quien envió la citación lo más pronto posible. Como testigo, usted recibirá una pequeña tarifa por su tiempo y millaje.</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 xml:space="preserve">¿Se aplican los derechos de las víctimas </w:t>
                      </w:r>
                      <w:proofErr w:type="gramStart"/>
                      <w:r w:rsidRPr="004320EB">
                        <w:rPr>
                          <w:rFonts w:ascii="Calibri" w:hAnsi="Calibri" w:cs="Calibri"/>
                          <w:b/>
                          <w:sz w:val="19"/>
                          <w:szCs w:val="19"/>
                        </w:rPr>
                        <w:t>del</w:t>
                      </w:r>
                      <w:proofErr w:type="gramEnd"/>
                      <w:r w:rsidRPr="004320EB">
                        <w:rPr>
                          <w:rFonts w:ascii="Calibri" w:hAnsi="Calibri" w:cs="Calibri"/>
                          <w:b/>
                          <w:sz w:val="19"/>
                          <w:szCs w:val="19"/>
                        </w:rPr>
                        <w:t xml:space="preserve"> crimen cuando el delincuente es un menor de edad?</w:t>
                      </w:r>
                    </w:p>
                    <w:p w:rsidR="00314D78" w:rsidRPr="004320EB" w:rsidRDefault="00314D78" w:rsidP="00314D78">
                      <w:pPr>
                        <w:rPr>
                          <w:rFonts w:ascii="Calibri" w:hAnsi="Calibri" w:cs="Calibri"/>
                          <w:sz w:val="19"/>
                          <w:szCs w:val="19"/>
                        </w:rPr>
                      </w:pPr>
                      <w:r w:rsidRPr="004320EB">
                        <w:rPr>
                          <w:rFonts w:ascii="Calibri" w:hAnsi="Calibri" w:cs="Calibri"/>
                          <w:sz w:val="19"/>
                          <w:szCs w:val="19"/>
                        </w:rPr>
                        <w:t>Sí, los mismos derechos aplican en ambos casos de adultos y juveniles.</w:t>
                      </w:r>
                    </w:p>
                    <w:p w:rsidR="00314D78" w:rsidRPr="004320EB" w:rsidRDefault="00314D78" w:rsidP="00314D78">
                      <w:pPr>
                        <w:spacing w:before="60" w:after="40"/>
                        <w:rPr>
                          <w:rFonts w:ascii="Calibri" w:hAnsi="Calibri" w:cs="Calibri"/>
                          <w:b/>
                          <w:sz w:val="19"/>
                          <w:szCs w:val="19"/>
                        </w:rPr>
                      </w:pPr>
                      <w:r w:rsidRPr="004320EB">
                        <w:rPr>
                          <w:rFonts w:ascii="Calibri" w:hAnsi="Calibri" w:cs="Calibri"/>
                          <w:b/>
                          <w:sz w:val="19"/>
                          <w:szCs w:val="19"/>
                        </w:rPr>
                        <w:t>¿Cómo sabré cuando el delincuente sale de la cárcel o prisión?</w:t>
                      </w:r>
                    </w:p>
                    <w:p w:rsidR="00314D78" w:rsidRPr="0015646F" w:rsidRDefault="00314D78" w:rsidP="00314D78">
                      <w:pPr>
                        <w:rPr>
                          <w:rFonts w:ascii="Calibri" w:hAnsi="Calibri" w:cs="Calibri"/>
                          <w:sz w:val="19"/>
                          <w:szCs w:val="19"/>
                        </w:rPr>
                      </w:pPr>
                      <w:r w:rsidRPr="004320EB">
                        <w:rPr>
                          <w:rFonts w:ascii="Calibri" w:hAnsi="Calibri" w:cs="Calibri"/>
                          <w:sz w:val="19"/>
                          <w:szCs w:val="19"/>
                        </w:rPr>
                        <w:t xml:space="preserve">Antes de la condena, la cárcel </w:t>
                      </w:r>
                      <w:proofErr w:type="gramStart"/>
                      <w:r w:rsidRPr="004320EB">
                        <w:rPr>
                          <w:rFonts w:ascii="Calibri" w:hAnsi="Calibri" w:cs="Calibri"/>
                          <w:sz w:val="19"/>
                          <w:szCs w:val="19"/>
                        </w:rPr>
                        <w:t>del</w:t>
                      </w:r>
                      <w:proofErr w:type="gramEnd"/>
                      <w:r w:rsidRPr="004320EB">
                        <w:rPr>
                          <w:rFonts w:ascii="Calibri" w:hAnsi="Calibri" w:cs="Calibri"/>
                          <w:sz w:val="19"/>
                          <w:szCs w:val="19"/>
                        </w:rPr>
                        <w:t xml:space="preserve"> condado o centro de detención debe notificar a la víctima de un crimen violento de la liberación del delincuente. A todas </w:t>
                      </w:r>
                      <w:r w:rsidRPr="00314D78">
                        <w:rPr>
                          <w:rFonts w:ascii="Calibri" w:hAnsi="Calibri" w:cs="Calibri"/>
                          <w:b/>
                          <w:sz w:val="19"/>
                          <w:szCs w:val="19"/>
                        </w:rPr>
                        <w:t>las víctimas,</w:t>
                      </w:r>
                      <w:r w:rsidRPr="004320EB">
                        <w:rPr>
                          <w:rFonts w:ascii="Calibri" w:hAnsi="Calibri" w:cs="Calibri"/>
                          <w:sz w:val="19"/>
                          <w:szCs w:val="19"/>
                        </w:rPr>
                        <w:t xml:space="preserve"> independientemente </w:t>
                      </w:r>
                      <w:proofErr w:type="gramStart"/>
                      <w:r w:rsidRPr="004320EB">
                        <w:rPr>
                          <w:rFonts w:ascii="Calibri" w:hAnsi="Calibri" w:cs="Calibri"/>
                          <w:sz w:val="19"/>
                          <w:szCs w:val="19"/>
                        </w:rPr>
                        <w:t>del</w:t>
                      </w:r>
                      <w:proofErr w:type="gramEnd"/>
                      <w:r w:rsidRPr="004320EB">
                        <w:rPr>
                          <w:rFonts w:ascii="Calibri" w:hAnsi="Calibri" w:cs="Calibri"/>
                          <w:sz w:val="19"/>
                          <w:szCs w:val="19"/>
                        </w:rPr>
                        <w:t xml:space="preserve"> delito, se les recomienda inscribirse en el programa VINE (Información y notificación diaria a las víctimas) para solicitar notificación automática de liberación. Después de la condena, las víctimas de presos en </w:t>
                      </w:r>
                      <w:proofErr w:type="gramStart"/>
                      <w:r w:rsidRPr="004320EB">
                        <w:rPr>
                          <w:rFonts w:ascii="Calibri" w:hAnsi="Calibri" w:cs="Calibri"/>
                          <w:sz w:val="19"/>
                          <w:szCs w:val="19"/>
                        </w:rPr>
                        <w:t>un</w:t>
                      </w:r>
                      <w:proofErr w:type="gramEnd"/>
                      <w:r w:rsidRPr="004320EB">
                        <w:rPr>
                          <w:rFonts w:ascii="Calibri" w:hAnsi="Calibri" w:cs="Calibri"/>
                          <w:sz w:val="19"/>
                          <w:szCs w:val="19"/>
                        </w:rPr>
                        <w:t xml:space="preserve"> centro de detención del condado deben hacer una solicitud de notificación de liberación a dicha instalación y también pueden registrase en VINE. Las víctimas de presos en una instalación </w:t>
                      </w:r>
                      <w:proofErr w:type="gramStart"/>
                      <w:r w:rsidRPr="004320EB">
                        <w:rPr>
                          <w:rFonts w:ascii="Calibri" w:hAnsi="Calibri" w:cs="Calibri"/>
                          <w:sz w:val="19"/>
                          <w:szCs w:val="19"/>
                        </w:rPr>
                        <w:t>del</w:t>
                      </w:r>
                      <w:proofErr w:type="gramEnd"/>
                      <w:r w:rsidRPr="004320EB">
                        <w:rPr>
                          <w:rFonts w:ascii="Calibri" w:hAnsi="Calibri" w:cs="Calibri"/>
                          <w:sz w:val="19"/>
                          <w:szCs w:val="19"/>
                        </w:rPr>
                        <w:t xml:space="preserve"> Departamento Correccional deben inscribirse en el programa CHOICE de Minnesota para la notificación de la liberación.</w:t>
                      </w:r>
                    </w:p>
                  </w:txbxContent>
                </v:textbox>
              </v:shape>
            </w:pict>
          </mc:Fallback>
        </mc:AlternateContent>
      </w:r>
      <w:r w:rsidR="00314D78">
        <w:rPr>
          <w:noProof/>
        </w:rPr>
        <mc:AlternateContent>
          <mc:Choice Requires="wps">
            <w:drawing>
              <wp:anchor distT="0" distB="0" distL="114300" distR="114300" simplePos="0" relativeHeight="251662848" behindDoc="0" locked="0" layoutInCell="1" allowOverlap="1" wp14:anchorId="207445CC" wp14:editId="27A66174">
                <wp:simplePos x="0" y="0"/>
                <wp:positionH relativeFrom="column">
                  <wp:posOffset>6736080</wp:posOffset>
                </wp:positionH>
                <wp:positionV relativeFrom="paragraph">
                  <wp:posOffset>-38100</wp:posOffset>
                </wp:positionV>
                <wp:extent cx="2468880" cy="4937760"/>
                <wp:effectExtent l="0" t="0" r="7620" b="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937760"/>
                        </a:xfrm>
                        <a:prstGeom prst="roundRect">
                          <a:avLst>
                            <a:gd name="adj" fmla="val 16667"/>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975116" id="AutoShape 66" o:spid="_x0000_s1026" style="position:absolute;margin-left:530.4pt;margin-top:-3pt;width:194.4pt;height:38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" fillcolor="#7f7f7f" stroked="f"/>
            </w:pict>
          </mc:Fallback>
        </mc:AlternateContent>
      </w:r>
      <w:r w:rsidR="00E22D27">
        <w:rPr>
          <w:noProof/>
        </w:rPr>
        <mc:AlternateContent>
          <mc:Choice Requires="wps">
            <w:drawing>
              <wp:anchor distT="0" distB="0" distL="114300" distR="114300" simplePos="0" relativeHeight="251658752" behindDoc="0" locked="0" layoutInCell="1" allowOverlap="1" wp14:anchorId="34F5576A" wp14:editId="432740CB">
                <wp:simplePos x="0" y="0"/>
                <wp:positionH relativeFrom="column">
                  <wp:posOffset>7861300</wp:posOffset>
                </wp:positionH>
                <wp:positionV relativeFrom="paragraph">
                  <wp:posOffset>6274435</wp:posOffset>
                </wp:positionV>
                <wp:extent cx="90805" cy="125095"/>
                <wp:effectExtent l="0" t="0" r="0" b="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509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954A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8" o:spid="_x0000_s1026" type="#_x0000_t7" style="position:absolute;margin-left:619pt;margin-top:494.05pt;width:7.15pt;height: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"/>
            </w:pict>
          </mc:Fallback>
        </mc:AlternateContent>
      </w:r>
      <w:r w:rsidR="00E22D27">
        <w:rPr>
          <w:noProof/>
        </w:rPr>
        <mc:AlternateContent>
          <mc:Choice Requires="wps">
            <w:drawing>
              <wp:anchor distT="0" distB="0" distL="114300" distR="114300" simplePos="0" relativeHeight="251650560" behindDoc="0" locked="0" layoutInCell="1" allowOverlap="1" wp14:anchorId="53ED89EE" wp14:editId="5AD155A9">
                <wp:simplePos x="0" y="0"/>
                <wp:positionH relativeFrom="column">
                  <wp:posOffset>-2463165</wp:posOffset>
                </wp:positionH>
                <wp:positionV relativeFrom="paragraph">
                  <wp:posOffset>6860540</wp:posOffset>
                </wp:positionV>
                <wp:extent cx="800100" cy="2743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FCF" w:rsidRPr="00872A08" w:rsidRDefault="00111FCF" w:rsidP="00872A08">
                            <w:pPr>
                              <w:rPr>
                                <w:sz w:val="16"/>
                                <w:szCs w:val="16"/>
                              </w:rPr>
                            </w:pPr>
                            <w:r>
                              <w:rPr>
                                <w:sz w:val="16"/>
                                <w:szCs w:val="16"/>
                              </w:rPr>
                              <w:t>January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89EE" id="Text Box 11" o:spid="_x0000_s1035" type="#_x0000_t202" style="position:absolute;margin-left:-193.95pt;margin-top:540.2pt;width:63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" stroked="f">
                <v:textbox>
                  <w:txbxContent>
                    <w:p w:rsidR="00111FCF" w:rsidRPr="00872A08" w:rsidRDefault="00111FCF" w:rsidP="00872A08">
                      <w:pPr>
                        <w:rPr>
                          <w:sz w:val="16"/>
                          <w:szCs w:val="16"/>
                        </w:rPr>
                      </w:pPr>
                      <w:r>
                        <w:rPr>
                          <w:sz w:val="16"/>
                          <w:szCs w:val="16"/>
                        </w:rPr>
                        <w:t>January 2005</w:t>
                      </w:r>
                    </w:p>
                  </w:txbxContent>
                </v:textbox>
              </v:shape>
            </w:pict>
          </mc:Fallback>
        </mc:AlternateContent>
      </w:r>
    </w:p>
    <w:p w:rsidR="00341C30" w:rsidRPr="00341C30" w:rsidRDefault="00E22D27" w:rsidP="00341C30">
      <w:pPr>
        <w:rPr>
          <w:rFonts w:ascii="Arial Black" w:hAnsi="Arial Black"/>
          <w:sz w:val="28"/>
        </w:rPr>
      </w:pPr>
      <w:r>
        <w:rPr>
          <w:rFonts w:ascii="Arial Black" w:hAnsi="Arial Black"/>
          <w:noProof/>
          <w:sz w:val="28"/>
        </w:rPr>
        <mc:AlternateContent>
          <mc:Choice Requires="wps">
            <w:drawing>
              <wp:anchor distT="0" distB="0" distL="114300" distR="114300" simplePos="0" relativeHeight="251664896" behindDoc="0" locked="0" layoutInCell="1" allowOverlap="1" wp14:anchorId="2BD02B4F" wp14:editId="6C1A334A">
                <wp:simplePos x="0" y="0"/>
                <wp:positionH relativeFrom="column">
                  <wp:posOffset>6774180</wp:posOffset>
                </wp:positionH>
                <wp:positionV relativeFrom="paragraph">
                  <wp:posOffset>105410</wp:posOffset>
                </wp:positionV>
                <wp:extent cx="2377440" cy="270510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051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0EB" w:rsidRPr="0015646F" w:rsidRDefault="004320EB" w:rsidP="00341C30">
                            <w:pPr>
                              <w:jc w:val="center"/>
                              <w:rPr>
                                <w:rFonts w:ascii="Times New Roman" w:hAnsi="Times New Roman"/>
                                <w:color w:val="FFFFFF"/>
                                <w:sz w:val="56"/>
                              </w:rPr>
                            </w:pPr>
                          </w:p>
                          <w:p w:rsidR="00341C30" w:rsidRPr="004320EB" w:rsidRDefault="004320EB" w:rsidP="004320EB">
                            <w:pPr>
                              <w:jc w:val="center"/>
                              <w:rPr>
                                <w:rFonts w:ascii="Times New Roman" w:hAnsi="Times New Roman"/>
                                <w:sz w:val="56"/>
                              </w:rPr>
                            </w:pPr>
                            <w:r w:rsidRPr="004320EB">
                              <w:rPr>
                                <w:rFonts w:ascii="Times New Roman" w:hAnsi="Times New Roman"/>
                                <w:sz w:val="56"/>
                              </w:rPr>
                              <w:t>DERECHOS DE LAS VÍCTIMAS DEL CRIMEN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2B4F" id="Text Box 65" o:spid="_x0000_s1036" type="#_x0000_t202" style="position:absolute;margin-left:533.4pt;margin-top:8.3pt;width:187.2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" fillcolor="#bfbfbf" stroked="f">
                <v:textbox>
                  <w:txbxContent>
                    <w:p w:rsidR="004320EB" w:rsidRPr="0015646F" w:rsidRDefault="004320EB" w:rsidP="00341C30">
                      <w:pPr>
                        <w:jc w:val="center"/>
                        <w:rPr>
                          <w:rFonts w:ascii="Times New Roman" w:hAnsi="Times New Roman"/>
                          <w:color w:val="FFFFFF"/>
                          <w:sz w:val="56"/>
                        </w:rPr>
                      </w:pPr>
                    </w:p>
                    <w:p w:rsidR="00341C30" w:rsidRPr="004320EB" w:rsidRDefault="004320EB" w:rsidP="004320EB">
                      <w:pPr>
                        <w:jc w:val="center"/>
                        <w:rPr>
                          <w:rFonts w:ascii="Times New Roman" w:hAnsi="Times New Roman"/>
                          <w:sz w:val="56"/>
                        </w:rPr>
                      </w:pPr>
                      <w:r w:rsidRPr="004320EB">
                        <w:rPr>
                          <w:rFonts w:ascii="Times New Roman" w:hAnsi="Times New Roman"/>
                          <w:sz w:val="56"/>
                        </w:rPr>
                        <w:t>DERECHOS DE LAS VÍCTIMAS DEL CRIMEN</w:t>
                      </w:r>
                    </w:p>
                  </w:txbxContent>
                </v:textbox>
              </v:shape>
            </w:pict>
          </mc:Fallback>
        </mc:AlternateContent>
      </w: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341C30" w:rsidRPr="00341C30" w:rsidRDefault="00E22D27" w:rsidP="00341C30">
      <w:pPr>
        <w:rPr>
          <w:rFonts w:ascii="Arial Black" w:hAnsi="Arial Black"/>
          <w:sz w:val="28"/>
        </w:rPr>
      </w:pPr>
      <w:r>
        <w:rPr>
          <w:noProof/>
        </w:rPr>
        <w:drawing>
          <wp:anchor distT="0" distB="0" distL="114300" distR="114300" simplePos="0" relativeHeight="251665920" behindDoc="0" locked="0" layoutInCell="1" allowOverlap="1" wp14:anchorId="4308DE86" wp14:editId="464D9292">
            <wp:simplePos x="0" y="0"/>
            <wp:positionH relativeFrom="column">
              <wp:posOffset>6781800</wp:posOffset>
            </wp:positionH>
            <wp:positionV relativeFrom="paragraph">
              <wp:posOffset>250825</wp:posOffset>
            </wp:positionV>
            <wp:extent cx="2377440" cy="1584960"/>
            <wp:effectExtent l="0" t="0" r="3810" b="0"/>
            <wp:wrapNone/>
            <wp:docPr id="67" name="Picture 67" descr="iStock_000004178172Medium_gavel_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Stock_000004178172Medium_gavel_scales"/>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37744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C30" w:rsidRPr="00341C30" w:rsidRDefault="00341C30" w:rsidP="00341C30">
      <w:pPr>
        <w:rPr>
          <w:rFonts w:ascii="Arial Black" w:hAnsi="Arial Black"/>
          <w:sz w:val="28"/>
        </w:rPr>
      </w:pPr>
    </w:p>
    <w:p w:rsidR="00341C30" w:rsidRPr="00341C30" w:rsidRDefault="00341C30" w:rsidP="00341C30">
      <w:pPr>
        <w:rPr>
          <w:rFonts w:ascii="Arial Black" w:hAnsi="Arial Black"/>
          <w:sz w:val="28"/>
        </w:rPr>
      </w:pPr>
    </w:p>
    <w:p w:rsidR="00590CC4" w:rsidRPr="00341C30" w:rsidRDefault="00E22D27" w:rsidP="00341C30">
      <w:pPr>
        <w:tabs>
          <w:tab w:val="left" w:pos="10284"/>
        </w:tabs>
        <w:rPr>
          <w:rFonts w:ascii="Arial Black" w:hAnsi="Arial Black"/>
          <w:sz w:val="28"/>
        </w:rPr>
      </w:pPr>
      <w:r>
        <w:rPr>
          <w:noProof/>
        </w:rPr>
        <mc:AlternateContent>
          <mc:Choice Requires="wps">
            <w:drawing>
              <wp:anchor distT="0" distB="0" distL="114300" distR="114300" simplePos="0" relativeHeight="251654656" behindDoc="0" locked="0" layoutInCell="1" allowOverlap="1">
                <wp:simplePos x="0" y="0"/>
                <wp:positionH relativeFrom="column">
                  <wp:posOffset>5042535</wp:posOffset>
                </wp:positionH>
                <wp:positionV relativeFrom="paragraph">
                  <wp:posOffset>3210560</wp:posOffset>
                </wp:positionV>
                <wp:extent cx="1028700" cy="22860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FCF" w:rsidRPr="00EF7AC3" w:rsidRDefault="003D1C18">
                            <w:pPr>
                              <w:rPr>
                                <w:sz w:val="16"/>
                                <w:szCs w:val="16"/>
                              </w:rPr>
                            </w:pPr>
                            <w:r>
                              <w:rPr>
                                <w:sz w:val="16"/>
                                <w:szCs w:val="16"/>
                              </w:rPr>
                              <w:t>August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397.05pt;margin-top:252.8pt;width:8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5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" filled="f" stroked="f">
                <v:textbox>
                  <w:txbxContent>
                    <w:p w:rsidR="00111FCF" w:rsidRPr="00EF7AC3" w:rsidRDefault="003D1C18">
                      <w:pPr>
                        <w:rPr>
                          <w:sz w:val="16"/>
                          <w:szCs w:val="16"/>
                        </w:rPr>
                      </w:pPr>
                      <w:r>
                        <w:rPr>
                          <w:sz w:val="16"/>
                          <w:szCs w:val="16"/>
                        </w:rPr>
                        <w:t>August 2016</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6888480</wp:posOffset>
                </wp:positionH>
                <wp:positionV relativeFrom="paragraph">
                  <wp:posOffset>1717040</wp:posOffset>
                </wp:positionV>
                <wp:extent cx="2286000" cy="1714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FCF" w:rsidRDefault="00111FCF">
                            <w:pPr>
                              <w:rPr>
                                <w:b/>
                                <w:sz w:val="36"/>
                                <w:szCs w:val="36"/>
                              </w:rPr>
                            </w:pPr>
                            <w:r>
                              <w:rPr>
                                <w:b/>
                                <w:sz w:val="36"/>
                                <w:szCs w:val="36"/>
                              </w:rPr>
                              <w:t>AGENCY LOGO</w:t>
                            </w:r>
                          </w:p>
                          <w:p w:rsidR="00111FCF" w:rsidRDefault="00111FCF">
                            <w:pPr>
                              <w:rPr>
                                <w:b/>
                                <w:sz w:val="36"/>
                                <w:szCs w:val="36"/>
                              </w:rPr>
                            </w:pPr>
                          </w:p>
                          <w:p w:rsidR="00111FCF" w:rsidRPr="004320EB" w:rsidRDefault="00111FCF">
                            <w:pPr>
                              <w:rPr>
                                <w:b/>
                                <w:sz w:val="28"/>
                                <w:szCs w:val="36"/>
                              </w:rPr>
                            </w:pPr>
                            <w:r w:rsidRPr="004320EB">
                              <w:rPr>
                                <w:b/>
                                <w:sz w:val="28"/>
                                <w:szCs w:val="36"/>
                              </w:rPr>
                              <w:t>AGENCY NAME</w:t>
                            </w:r>
                          </w:p>
                          <w:p w:rsidR="00111FCF" w:rsidRPr="004320EB" w:rsidRDefault="00111FCF">
                            <w:pPr>
                              <w:rPr>
                                <w:b/>
                                <w:sz w:val="28"/>
                                <w:szCs w:val="36"/>
                              </w:rPr>
                            </w:pPr>
                            <w:r w:rsidRPr="004320EB">
                              <w:rPr>
                                <w:b/>
                                <w:sz w:val="28"/>
                                <w:szCs w:val="36"/>
                              </w:rPr>
                              <w:t>ADDRESS</w:t>
                            </w:r>
                          </w:p>
                          <w:p w:rsidR="00111FCF" w:rsidRPr="004320EB" w:rsidRDefault="00111FCF" w:rsidP="00991EAB">
                            <w:pPr>
                              <w:rPr>
                                <w:b/>
                                <w:sz w:val="28"/>
                                <w:szCs w:val="36"/>
                              </w:rPr>
                            </w:pPr>
                            <w:r w:rsidRPr="004320EB">
                              <w:rPr>
                                <w:b/>
                                <w:sz w:val="28"/>
                                <w:szCs w:val="36"/>
                              </w:rPr>
                              <w:t>CITY, STATE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542.4pt;margin-top:135.2pt;width:180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" stroked="f">
                <v:textbox>
                  <w:txbxContent>
                    <w:p w:rsidR="00111FCF" w:rsidRDefault="00111FCF">
                      <w:pPr>
                        <w:rPr>
                          <w:b/>
                          <w:sz w:val="36"/>
                          <w:szCs w:val="36"/>
                        </w:rPr>
                      </w:pPr>
                      <w:r>
                        <w:rPr>
                          <w:b/>
                          <w:sz w:val="36"/>
                          <w:szCs w:val="36"/>
                        </w:rPr>
                        <w:t>AGENCY LOGO</w:t>
                      </w:r>
                    </w:p>
                    <w:p w:rsidR="00111FCF" w:rsidRDefault="00111FCF">
                      <w:pPr>
                        <w:rPr>
                          <w:b/>
                          <w:sz w:val="36"/>
                          <w:szCs w:val="36"/>
                        </w:rPr>
                      </w:pPr>
                    </w:p>
                    <w:p w:rsidR="00111FCF" w:rsidRPr="004320EB" w:rsidRDefault="00111FCF">
                      <w:pPr>
                        <w:rPr>
                          <w:b/>
                          <w:sz w:val="28"/>
                          <w:szCs w:val="36"/>
                        </w:rPr>
                      </w:pPr>
                      <w:r w:rsidRPr="004320EB">
                        <w:rPr>
                          <w:b/>
                          <w:sz w:val="28"/>
                          <w:szCs w:val="36"/>
                        </w:rPr>
                        <w:t>AGENCY NAME</w:t>
                      </w:r>
                    </w:p>
                    <w:p w:rsidR="00111FCF" w:rsidRPr="004320EB" w:rsidRDefault="00111FCF">
                      <w:pPr>
                        <w:rPr>
                          <w:b/>
                          <w:sz w:val="28"/>
                          <w:szCs w:val="36"/>
                        </w:rPr>
                      </w:pPr>
                      <w:r w:rsidRPr="004320EB">
                        <w:rPr>
                          <w:b/>
                          <w:sz w:val="28"/>
                          <w:szCs w:val="36"/>
                        </w:rPr>
                        <w:t>ADDRESS</w:t>
                      </w:r>
                    </w:p>
                    <w:p w:rsidR="00111FCF" w:rsidRPr="004320EB" w:rsidRDefault="00111FCF" w:rsidP="00991EAB">
                      <w:pPr>
                        <w:rPr>
                          <w:b/>
                          <w:sz w:val="28"/>
                          <w:szCs w:val="36"/>
                        </w:rPr>
                      </w:pPr>
                      <w:r w:rsidRPr="004320EB">
                        <w:rPr>
                          <w:b/>
                          <w:sz w:val="28"/>
                          <w:szCs w:val="36"/>
                        </w:rPr>
                        <w:t xml:space="preserve">CITY, </w:t>
                      </w:r>
                      <w:proofErr w:type="gramStart"/>
                      <w:r w:rsidRPr="004320EB">
                        <w:rPr>
                          <w:b/>
                          <w:sz w:val="28"/>
                          <w:szCs w:val="36"/>
                        </w:rPr>
                        <w:t>STATE  ZIP</w:t>
                      </w:r>
                      <w:proofErr w:type="gramEnd"/>
                    </w:p>
                  </w:txbxContent>
                </v:textbox>
              </v:shape>
            </w:pict>
          </mc:Fallback>
        </mc:AlternateContent>
      </w:r>
      <w:r w:rsidR="00341C30">
        <w:rPr>
          <w:rFonts w:ascii="Arial Black" w:hAnsi="Arial Black"/>
          <w:sz w:val="28"/>
        </w:rPr>
        <w:tab/>
      </w:r>
    </w:p>
    <w:sectPr w:rsidR="00590CC4" w:rsidRPr="00341C30">
      <w:pgSz w:w="15840" w:h="12240" w:orient="landscape" w:code="1"/>
      <w:pgMar w:top="720" w:right="835"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51B"/>
    <w:multiLevelType w:val="hybridMultilevel"/>
    <w:tmpl w:val="BA6AF8D6"/>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3196"/>
    <w:multiLevelType w:val="hybridMultilevel"/>
    <w:tmpl w:val="1A12A034"/>
    <w:lvl w:ilvl="0" w:tplc="4F480230">
      <w:numFmt w:val="bullet"/>
      <w:lvlText w:val="•"/>
      <w:lvlJc w:val="left"/>
      <w:pPr>
        <w:ind w:left="1440" w:hanging="720"/>
      </w:pPr>
      <w:rPr>
        <w:rFonts w:ascii="Calibri Light" w:eastAsia="Times New Roman" w:hAnsi="Calibri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8717E"/>
    <w:multiLevelType w:val="hybridMultilevel"/>
    <w:tmpl w:val="66AA13B8"/>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17A78"/>
    <w:multiLevelType w:val="hybridMultilevel"/>
    <w:tmpl w:val="556EC98A"/>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040E9"/>
    <w:multiLevelType w:val="singleLevel"/>
    <w:tmpl w:val="B600BAE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123C5F"/>
    <w:multiLevelType w:val="hybridMultilevel"/>
    <w:tmpl w:val="95986E7A"/>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D7405"/>
    <w:multiLevelType w:val="hybridMultilevel"/>
    <w:tmpl w:val="5F80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43140"/>
    <w:multiLevelType w:val="hybridMultilevel"/>
    <w:tmpl w:val="DA3A6820"/>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64990"/>
    <w:multiLevelType w:val="hybridMultilevel"/>
    <w:tmpl w:val="C8AAD3C6"/>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95189"/>
    <w:multiLevelType w:val="hybridMultilevel"/>
    <w:tmpl w:val="37EE1EF4"/>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150F3"/>
    <w:multiLevelType w:val="hybridMultilevel"/>
    <w:tmpl w:val="8AC0915E"/>
    <w:lvl w:ilvl="0" w:tplc="0A001CE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5F8A0C6F"/>
    <w:multiLevelType w:val="hybridMultilevel"/>
    <w:tmpl w:val="6E146D20"/>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50358"/>
    <w:multiLevelType w:val="hybridMultilevel"/>
    <w:tmpl w:val="3436485C"/>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94A07"/>
    <w:multiLevelType w:val="hybridMultilevel"/>
    <w:tmpl w:val="E4B80C96"/>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9314A"/>
    <w:multiLevelType w:val="hybridMultilevel"/>
    <w:tmpl w:val="29D2CD4C"/>
    <w:lvl w:ilvl="0" w:tplc="0A001C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3B423C"/>
    <w:multiLevelType w:val="hybridMultilevel"/>
    <w:tmpl w:val="58F641BE"/>
    <w:lvl w:ilvl="0" w:tplc="4F480230">
      <w:numFmt w:val="bullet"/>
      <w:lvlText w:val="•"/>
      <w:lvlJc w:val="left"/>
      <w:pPr>
        <w:ind w:left="1080" w:hanging="72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6"/>
  </w:num>
  <w:num w:numId="5">
    <w:abstractNumId w:val="9"/>
  </w:num>
  <w:num w:numId="6">
    <w:abstractNumId w:val="13"/>
  </w:num>
  <w:num w:numId="7">
    <w:abstractNumId w:val="11"/>
  </w:num>
  <w:num w:numId="8">
    <w:abstractNumId w:val="15"/>
  </w:num>
  <w:num w:numId="9">
    <w:abstractNumId w:val="2"/>
  </w:num>
  <w:num w:numId="10">
    <w:abstractNumId w:val="12"/>
  </w:num>
  <w:num w:numId="11">
    <w:abstractNumId w:val="5"/>
  </w:num>
  <w:num w:numId="12">
    <w:abstractNumId w:val="3"/>
  </w:num>
  <w:num w:numId="13">
    <w:abstractNumId w:val="7"/>
  </w:num>
  <w:num w:numId="14">
    <w:abstractNumId w:val="1"/>
  </w:num>
  <w:num w:numId="15">
    <w:abstractNumId w:val="8"/>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4E"/>
    <w:rsid w:val="00024EC6"/>
    <w:rsid w:val="00035196"/>
    <w:rsid w:val="00073CD7"/>
    <w:rsid w:val="00085453"/>
    <w:rsid w:val="00090924"/>
    <w:rsid w:val="000946AA"/>
    <w:rsid w:val="000C49B3"/>
    <w:rsid w:val="000D2FD8"/>
    <w:rsid w:val="000D65CF"/>
    <w:rsid w:val="00111FCF"/>
    <w:rsid w:val="001326CA"/>
    <w:rsid w:val="0013659D"/>
    <w:rsid w:val="0015646F"/>
    <w:rsid w:val="001710E3"/>
    <w:rsid w:val="00175208"/>
    <w:rsid w:val="00176293"/>
    <w:rsid w:val="001A6F20"/>
    <w:rsid w:val="001E745C"/>
    <w:rsid w:val="001E7ED8"/>
    <w:rsid w:val="00210243"/>
    <w:rsid w:val="002447E5"/>
    <w:rsid w:val="00251583"/>
    <w:rsid w:val="00266F94"/>
    <w:rsid w:val="00276071"/>
    <w:rsid w:val="00282E3A"/>
    <w:rsid w:val="00290426"/>
    <w:rsid w:val="002912BD"/>
    <w:rsid w:val="002C69F0"/>
    <w:rsid w:val="002F5951"/>
    <w:rsid w:val="00301AB8"/>
    <w:rsid w:val="00303537"/>
    <w:rsid w:val="00303637"/>
    <w:rsid w:val="00312518"/>
    <w:rsid w:val="00314D78"/>
    <w:rsid w:val="00315DC9"/>
    <w:rsid w:val="00316203"/>
    <w:rsid w:val="00334395"/>
    <w:rsid w:val="00336E94"/>
    <w:rsid w:val="00341C30"/>
    <w:rsid w:val="00365314"/>
    <w:rsid w:val="003A32AD"/>
    <w:rsid w:val="003D1C18"/>
    <w:rsid w:val="003D6834"/>
    <w:rsid w:val="003E7AB3"/>
    <w:rsid w:val="00400F6A"/>
    <w:rsid w:val="004020BA"/>
    <w:rsid w:val="00406EF6"/>
    <w:rsid w:val="004123EB"/>
    <w:rsid w:val="00425144"/>
    <w:rsid w:val="004320EB"/>
    <w:rsid w:val="004378CB"/>
    <w:rsid w:val="00454AD1"/>
    <w:rsid w:val="00492C28"/>
    <w:rsid w:val="00500432"/>
    <w:rsid w:val="00521248"/>
    <w:rsid w:val="00582739"/>
    <w:rsid w:val="00583C59"/>
    <w:rsid w:val="00590CC4"/>
    <w:rsid w:val="005933B3"/>
    <w:rsid w:val="005D6EFA"/>
    <w:rsid w:val="005F21BD"/>
    <w:rsid w:val="006000B7"/>
    <w:rsid w:val="00624A3E"/>
    <w:rsid w:val="00642A6C"/>
    <w:rsid w:val="006639ED"/>
    <w:rsid w:val="00680BE2"/>
    <w:rsid w:val="00687FF7"/>
    <w:rsid w:val="006953A6"/>
    <w:rsid w:val="00697172"/>
    <w:rsid w:val="006A59E5"/>
    <w:rsid w:val="006D52E1"/>
    <w:rsid w:val="006F427E"/>
    <w:rsid w:val="007360AB"/>
    <w:rsid w:val="00773BF9"/>
    <w:rsid w:val="00781D88"/>
    <w:rsid w:val="007B501F"/>
    <w:rsid w:val="007C56A4"/>
    <w:rsid w:val="007D3522"/>
    <w:rsid w:val="00803DCC"/>
    <w:rsid w:val="00804AD0"/>
    <w:rsid w:val="008144D7"/>
    <w:rsid w:val="00836504"/>
    <w:rsid w:val="00872A08"/>
    <w:rsid w:val="008A7956"/>
    <w:rsid w:val="008C4E6D"/>
    <w:rsid w:val="008D2995"/>
    <w:rsid w:val="008E5C60"/>
    <w:rsid w:val="008F04A6"/>
    <w:rsid w:val="009218CB"/>
    <w:rsid w:val="00922563"/>
    <w:rsid w:val="00931367"/>
    <w:rsid w:val="00957DE6"/>
    <w:rsid w:val="009737EE"/>
    <w:rsid w:val="00991EAB"/>
    <w:rsid w:val="00993969"/>
    <w:rsid w:val="009A0CC2"/>
    <w:rsid w:val="009D5338"/>
    <w:rsid w:val="00A05B12"/>
    <w:rsid w:val="00A12EB3"/>
    <w:rsid w:val="00A36B3E"/>
    <w:rsid w:val="00A60558"/>
    <w:rsid w:val="00A613ED"/>
    <w:rsid w:val="00AB422A"/>
    <w:rsid w:val="00B57A91"/>
    <w:rsid w:val="00B81BE5"/>
    <w:rsid w:val="00B85ED7"/>
    <w:rsid w:val="00BB525B"/>
    <w:rsid w:val="00BE16B2"/>
    <w:rsid w:val="00BE67FB"/>
    <w:rsid w:val="00C10EF4"/>
    <w:rsid w:val="00C15086"/>
    <w:rsid w:val="00C16796"/>
    <w:rsid w:val="00C4124D"/>
    <w:rsid w:val="00C86D1C"/>
    <w:rsid w:val="00CB2230"/>
    <w:rsid w:val="00D431B9"/>
    <w:rsid w:val="00D5715B"/>
    <w:rsid w:val="00DA1ECD"/>
    <w:rsid w:val="00DE2B00"/>
    <w:rsid w:val="00E04BBD"/>
    <w:rsid w:val="00E22D27"/>
    <w:rsid w:val="00E33A0D"/>
    <w:rsid w:val="00E459D4"/>
    <w:rsid w:val="00E73B11"/>
    <w:rsid w:val="00E7504E"/>
    <w:rsid w:val="00E93396"/>
    <w:rsid w:val="00E95177"/>
    <w:rsid w:val="00EB3BBF"/>
    <w:rsid w:val="00EC7F34"/>
    <w:rsid w:val="00EF7AC3"/>
    <w:rsid w:val="00F2696D"/>
    <w:rsid w:val="00F55EC1"/>
    <w:rsid w:val="00FA2F1A"/>
    <w:rsid w:val="00FB07E5"/>
    <w:rsid w:val="00FC77F4"/>
    <w:rsid w:val="00F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4B5E13-DB37-436A-A633-909BEAD1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alloonText">
    <w:name w:val="Balloon Text"/>
    <w:basedOn w:val="Normal"/>
    <w:semiHidden/>
    <w:rsid w:val="00BE16B2"/>
    <w:rPr>
      <w:rFonts w:ascii="Tahoma" w:hAnsi="Tahoma" w:cs="Tahoma"/>
      <w:sz w:val="16"/>
      <w:szCs w:val="16"/>
    </w:rPr>
  </w:style>
  <w:style w:type="character" w:styleId="Hyperlink">
    <w:name w:val="Hyperlink"/>
    <w:rsid w:val="00024EC6"/>
    <w:rPr>
      <w:color w:val="0000FF"/>
      <w:u w:val="single"/>
    </w:rPr>
  </w:style>
  <w:style w:type="paragraph" w:customStyle="1" w:styleId="BasicParagraph">
    <w:name w:val="[Basic Paragraph]"/>
    <w:basedOn w:val="Normal"/>
    <w:uiPriority w:val="99"/>
    <w:rsid w:val="00EC7F34"/>
    <w:pPr>
      <w:autoSpaceDE w:val="0"/>
      <w:autoSpaceDN w:val="0"/>
      <w:adjustRightInd w:val="0"/>
      <w:spacing w:line="288" w:lineRule="auto"/>
      <w:textAlignment w:val="center"/>
    </w:pPr>
    <w:rPr>
      <w:rFonts w:ascii="Franklin Gothic Book" w:hAnsi="Franklin Gothic Book" w:cs="Franklin Gothic Book"/>
      <w:color w:val="000000"/>
    </w:rPr>
  </w:style>
  <w:style w:type="paragraph" w:customStyle="1" w:styleId="FAQBody">
    <w:name w:val="FAQ Body"/>
    <w:basedOn w:val="Normal"/>
    <w:uiPriority w:val="99"/>
    <w:rsid w:val="00341C30"/>
    <w:pPr>
      <w:tabs>
        <w:tab w:val="left" w:pos="720"/>
      </w:tabs>
      <w:suppressAutoHyphens/>
      <w:autoSpaceDE w:val="0"/>
      <w:autoSpaceDN w:val="0"/>
      <w:adjustRightInd w:val="0"/>
      <w:spacing w:line="288" w:lineRule="auto"/>
      <w:textAlignment w:val="center"/>
    </w:pPr>
    <w:rPr>
      <w:rFonts w:ascii="Franklin Gothic Book" w:hAnsi="Franklin Gothic Book" w:cs="Franklin Gothic Book"/>
      <w:color w:val="000000"/>
      <w:sz w:val="19"/>
      <w:szCs w:val="19"/>
    </w:rPr>
  </w:style>
  <w:style w:type="paragraph" w:customStyle="1" w:styleId="FAQ">
    <w:name w:val="FAQ"/>
    <w:basedOn w:val="FAQBody"/>
    <w:uiPriority w:val="99"/>
    <w:rsid w:val="00341C30"/>
    <w:pPr>
      <w:spacing w:before="101" w:after="29"/>
    </w:pPr>
    <w:rPr>
      <w:rFonts w:ascii="Franklin Gothic Demi" w:hAnsi="Franklin Gothic Demi" w:cs="Franklin Gothic Demi"/>
      <w:color w:val="00502F"/>
      <w:sz w:val="21"/>
      <w:szCs w:val="21"/>
    </w:rPr>
  </w:style>
  <w:style w:type="paragraph" w:customStyle="1" w:styleId="Rights">
    <w:name w:val="Rights"/>
    <w:basedOn w:val="BasicParagraph"/>
    <w:uiPriority w:val="99"/>
    <w:rsid w:val="007C56A4"/>
    <w:pPr>
      <w:tabs>
        <w:tab w:val="left" w:pos="288"/>
      </w:tabs>
      <w:spacing w:after="36"/>
      <w:ind w:left="180" w:hanging="1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E615E3B97BC4EA205B3AA59F8ECEF" ma:contentTypeVersion="23" ma:contentTypeDescription="Create a new document." ma:contentTypeScope="" ma:versionID="ad75358fd9bd67fd6459c4ef2f7f1cae">
  <xsd:schema xmlns:xsd="http://www.w3.org/2001/XMLSchema" xmlns:xs="http://www.w3.org/2001/XMLSchema" xmlns:p="http://schemas.microsoft.com/office/2006/metadata/properties" xmlns:ns1="http://schemas.microsoft.com/sharepoint/v3" xmlns:ns2="4ff9c110-5eea-4074-92f4-0ad1bd6619bc" xmlns:ns3="4716d8b1-543e-4179-a1b1-2609ec516e32" xmlns:ns4="9d315c9f-9a67-43d7-a3bb-b019d19b9fc8" targetNamespace="http://schemas.microsoft.com/office/2006/metadata/properties" ma:root="true" ma:fieldsID="612de303dfa9096e9bbd1db2a62eb7a1" ns1:_="" ns2:_="" ns3:_="" ns4:_="">
    <xsd:import namespace="http://schemas.microsoft.com/sharepoint/v3"/>
    <xsd:import namespace="4ff9c110-5eea-4074-92f4-0ad1bd6619bc"/>
    <xsd:import namespace="4716d8b1-543e-4179-a1b1-2609ec516e32"/>
    <xsd:import namespace="9d315c9f-9a67-43d7-a3bb-b019d19b9fc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9c110-5eea-4074-92f4-0ad1bd6619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f2eb4f1-8d5c-497d-a5e7-b7dc87f5848b}" ma:internalName="TaxCatchAll" ma:showField="CatchAllData" ma:web="4ff9c110-5eea-4074-92f4-0ad1bd6619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16d8b1-543e-4179-a1b1-2609ec516e32"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15c9f-9a67-43d7-a3bb-b019d19b9fc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ributeHTField0 xmlns="4716d8b1-543e-4179-a1b1-2609ec516e3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CityHTField0 xmlns="4716d8b1-543e-4179-a1b1-2609ec516e32">
      <Terms xmlns="http://schemas.microsoft.com/office/infopath/2007/PartnerControls"/>
    </CityHTField0>
    <BoardandCommitteeHTField0 xmlns="4716d8b1-543e-4179-a1b1-2609ec516e32">
      <Terms xmlns="http://schemas.microsoft.com/office/infopath/2007/PartnerControls"/>
    </BoardandCommitteeHTField0>
    <CountyHTField0 xmlns="4716d8b1-543e-4179-a1b1-2609ec516e32">
      <Terms xmlns="http://schemas.microsoft.com/office/infopath/2007/PartnerControls"/>
    </CountyHTField0>
    <ProgramHTField0 xmlns="4716d8b1-543e-4179-a1b1-2609ec516e32">
      <Terms xmlns="http://schemas.microsoft.com/office/infopath/2007/PartnerControls"/>
    </ProgramHTField0>
    <PersonaHTField0 xmlns="4716d8b1-543e-4179-a1b1-2609ec516e32">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DPSLanguageHTField0 xmlns="4716d8b1-543e-4179-a1b1-2609ec516e32">
      <Terms xmlns="http://schemas.microsoft.com/office/infopath/2007/PartnerControls"/>
    </DPSLanguageHTField0>
    <PublishingExpirationDate xmlns="http://schemas.microsoft.com/sharepoint/v3" xsi:nil="true"/>
    <PublishingStartDate xmlns="http://schemas.microsoft.com/sharepoint/v3" xsi:nil="true"/>
    <TaxCatchAll xmlns="4ff9c110-5eea-4074-92f4-0ad1bd6619bc"/>
    <ResourceTypeHTField0 xmlns="4716d8b1-543e-4179-a1b1-2609ec516e32">
      <Terms xmlns="http://schemas.microsoft.com/office/infopath/2007/PartnerControls"/>
    </ResourceTypeHTField0>
    <TaxKeywordTaxHTField xmlns="4ff9c110-5eea-4074-92f4-0ad1bd6619bc">
      <Terms xmlns="http://schemas.microsoft.com/office/infopath/2007/PartnerControls"/>
    </TaxKeywordTaxHTField>
    <DivisionHTField0 xmlns="4716d8b1-543e-4179-a1b1-2609ec516e32">
      <Terms xmlns="http://schemas.microsoft.com/office/infopath/2007/PartnerControls">
        <TermInfo xmlns="http://schemas.microsoft.com/office/infopath/2007/PartnerControls">
          <TermName xmlns="http://schemas.microsoft.com/office/infopath/2007/PartnerControls">Office of Justice Programs</TermName>
          <TermId xmlns="http://schemas.microsoft.com/office/infopath/2007/PartnerControls">364dd945-3c0d-4499-8215-9b045fa773bf</TermId>
        </TermInfo>
      </Terms>
    </DivisionHTField0>
  </documentManagement>
</p:properties>
</file>

<file path=customXml/itemProps1.xml><?xml version="1.0" encoding="utf-8"?>
<ds:datastoreItem xmlns:ds="http://schemas.openxmlformats.org/officeDocument/2006/customXml" ds:itemID="{1F09B16C-5558-4024-93C3-3DB29EEABC12}"/>
</file>

<file path=customXml/itemProps2.xml><?xml version="1.0" encoding="utf-8"?>
<ds:datastoreItem xmlns:ds="http://schemas.openxmlformats.org/officeDocument/2006/customXml" ds:itemID="{23EF44B8-0700-475B-8B14-AA19BACB5A28}"/>
</file>

<file path=customXml/itemProps3.xml><?xml version="1.0" encoding="utf-8"?>
<ds:datastoreItem xmlns:ds="http://schemas.openxmlformats.org/officeDocument/2006/customXml" ds:itemID="{EF3814BE-1094-4F30-AEBD-A1F8520ABCF5}"/>
</file>

<file path=docProps/app.xml><?xml version="1.0" encoding="utf-8"?>
<Properties xmlns="http://schemas.openxmlformats.org/officeDocument/2006/extended-properties" xmlns:vt="http://schemas.openxmlformats.org/officeDocument/2006/docPropsVTypes">
  <Template>Normal.dotm</Template>
  <TotalTime>6</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DPS</Company>
  <LinksUpToDate>false</LinksUpToDate>
  <CharactersWithSpaces>33</CharactersWithSpaces>
  <SharedDoc>false</SharedDoc>
  <HLinks>
    <vt:vector size="6" baseType="variant">
      <vt:variant>
        <vt:i4>6226000</vt:i4>
      </vt:variant>
      <vt:variant>
        <vt:i4>0</vt:i4>
      </vt:variant>
      <vt:variant>
        <vt:i4>0</vt:i4>
      </vt:variant>
      <vt:variant>
        <vt:i4>5</vt:i4>
      </vt:variant>
      <vt:variant>
        <vt:lpwstr>http://www.vinelink.com/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BCarey</dc:creator>
  <cp:keywords/>
  <cp:lastModifiedBy>Elwell, Suzanne</cp:lastModifiedBy>
  <cp:revision>6</cp:revision>
  <cp:lastPrinted>2016-08-10T21:08:00Z</cp:lastPrinted>
  <dcterms:created xsi:type="dcterms:W3CDTF">2016-08-10T21:03:00Z</dcterms:created>
  <dcterms:modified xsi:type="dcterms:W3CDTF">2016-08-10T21:13:00Z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 and Committee">
    <vt:lpwstr/>
  </property>
  <property fmtid="{D5CDD505-2E9C-101B-9397-08002B2CF9AE}" pid="3" name="TaxKeyword">
    <vt:lpwstr/>
  </property>
  <property fmtid="{D5CDD505-2E9C-101B-9397-08002B2CF9AE}" pid="4" name="Persona">
    <vt:lpwstr>3;#Citizen|9f4e46a4-5090-47fd-8e0e-578fd1f6ddad</vt:lpwstr>
  </property>
  <property fmtid="{D5CDD505-2E9C-101B-9397-08002B2CF9AE}" pid="5" name="Division">
    <vt:lpwstr>2;#Office of Justice Programs|364dd945-3c0d-4499-8215-9b045fa773bf</vt:lpwstr>
  </property>
  <property fmtid="{D5CDD505-2E9C-101B-9397-08002B2CF9AE}" pid="6" name="Program">
    <vt:lpwstr/>
  </property>
  <property fmtid="{D5CDD505-2E9C-101B-9397-08002B2CF9AE}" pid="7" name="ContentTypeId">
    <vt:lpwstr>0x010100508E615E3B97BC4EA205B3AA59F8ECEF</vt:lpwstr>
  </property>
  <property fmtid="{D5CDD505-2E9C-101B-9397-08002B2CF9AE}" pid="8" name="Attribute">
    <vt:lpwstr>1;#Education|853407b7-e2d0-474c-b533-89174228734e</vt:lpwstr>
  </property>
</Properties>
</file>