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7B4FAD" w:rsidRDefault="00257743">
      <w:pPr>
        <w:rPr>
          <w:i/>
          <w:lang w:val="es-ES"/>
        </w:rPr>
      </w:pPr>
      <w:r w:rsidRPr="00257743">
        <w:rPr>
          <w:i/>
          <w:color w:val="auto"/>
          <w:kern w:val="0"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margin-left:207.75pt;margin-top:359.25pt;width:357pt;height:67.5pt;z-index:251661312;visibility:visible;mso-width-relative:margin;mso-height-relative:margin" filled="f" stroked="f" strokeweight=".5pt">
            <v:textbox>
              <w:txbxContent>
                <w:p w:rsidR="00794654" w:rsidRPr="007B4FAD" w:rsidRDefault="003021E1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8"/>
                      <w:szCs w:val="48"/>
                      <w:lang w:val="es-AR"/>
                    </w:rPr>
                  </w:pPr>
                  <w:r w:rsidRPr="007B4FAD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8"/>
                      <w:szCs w:val="48"/>
                      <w:lang w:val="es-AR"/>
                    </w:rPr>
                    <w:t>SEGURIDAD PARA EL USO DE VELAS</w:t>
                  </w:r>
                </w:p>
              </w:txbxContent>
            </v:textbox>
          </v:shape>
        </w:pict>
      </w:r>
      <w:r w:rsidRPr="00257743">
        <w:rPr>
          <w:i/>
          <w:color w:val="auto"/>
          <w:kern w:val="0"/>
          <w:sz w:val="24"/>
          <w:szCs w:val="24"/>
          <w:lang w:val="es-ES"/>
        </w:rPr>
        <w:pict>
          <v:shape id="Text Box 13" o:spid="_x0000_s1027" type="#_x0000_t202" style="position:absolute;margin-left:174.75pt;margin-top:426.75pt;width:389.8pt;height:282.75pt;z-index:-251651072;visibility:visible;mso-width-relative:margin;mso-height-relative:margin" stroked="f" strokeweight=".5pt">
            <v:textbox>
              <w:txbxContent>
                <w:p w:rsidR="00F83DAC" w:rsidRPr="00724BB4" w:rsidRDefault="003021E1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  <w:lang w:val="es-AR"/>
                    </w:rPr>
                  </w:pPr>
                  <w:r w:rsidRPr="00724BB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val="es-AR"/>
                    </w:rPr>
                    <w:t xml:space="preserve">Elija velas sin llama. La mayoría ofrece el mismo efecto de luz tenue de las velas reales y viene en variedades con aroma. </w:t>
                  </w:r>
                </w:p>
                <w:p w:rsidR="00F83DAC" w:rsidRPr="00724BB4" w:rsidRDefault="003021E1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  <w:lang w:val="es-AR"/>
                    </w:rPr>
                  </w:pPr>
                  <w:r w:rsidRPr="00724BB4"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  <w:lang w:val="es-AR"/>
                    </w:rPr>
                    <w:t xml:space="preserve"> </w:t>
                  </w:r>
                </w:p>
                <w:p w:rsidR="00F83DAC" w:rsidRPr="00724BB4" w:rsidRDefault="003021E1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  <w:lang w:val="es-AR"/>
                    </w:rPr>
                  </w:pPr>
                  <w:r w:rsidRPr="00724BB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val="es-AR"/>
                    </w:rPr>
                    <w:t xml:space="preserve">Mantenga las velas tradicionales en un contenedor resistente que no pueda inclinarse y caerse. </w:t>
                  </w:r>
                </w:p>
                <w:p w:rsidR="00F83DAC" w:rsidRPr="00724BB4" w:rsidRDefault="00F012C6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  <w:lang w:val="es-AR"/>
                    </w:rPr>
                  </w:pPr>
                </w:p>
                <w:p w:rsidR="0086688D" w:rsidRPr="00724BB4" w:rsidRDefault="003021E1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  <w:lang w:val="es-AR"/>
                    </w:rPr>
                  </w:pPr>
                  <w:r w:rsidRPr="00724BB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val="es-AR"/>
                    </w:rPr>
                    <w:t xml:space="preserve">Apague las velas antes de salir de la sala o ir a dormir. </w:t>
                  </w:r>
                </w:p>
                <w:p w:rsidR="00F83DAC" w:rsidRPr="00724BB4" w:rsidRDefault="00F012C6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  <w:lang w:val="es-AR"/>
                    </w:rPr>
                  </w:pPr>
                </w:p>
                <w:p w:rsidR="00DB61ED" w:rsidRPr="00724BB4" w:rsidRDefault="003021E1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30"/>
                      <w:szCs w:val="30"/>
                      <w:lang w:val="es-AR"/>
                    </w:rPr>
                  </w:pPr>
                  <w:r w:rsidRPr="00724BB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val="es-AR"/>
                    </w:rPr>
                    <w:t xml:space="preserve">Use linternas, no velas, para alumbrar en casos de emergencia cuando se corta la luz. </w:t>
                  </w:r>
                </w:p>
              </w:txbxContent>
            </v:textbox>
          </v:shape>
        </w:pict>
      </w:r>
      <w:r w:rsidRPr="00257743">
        <w:rPr>
          <w:i/>
          <w:color w:val="auto"/>
          <w:kern w:val="0"/>
          <w:sz w:val="24"/>
          <w:szCs w:val="24"/>
          <w:lang w:val="es-ES"/>
        </w:rPr>
        <w:pict>
          <v:shape id="Text Box 6" o:spid="_x0000_s1034" type="#_x0000_t202" alt="Title: Blue box - Description: Blue box with text" style="position:absolute;margin-left:30.75pt;margin-top:383.25pt;width:2in;height:322.5pt;z-index:251658240;visibility:visible;mso-wrap-distance-left:2.88pt;mso-wrap-distance-top:2.88pt;mso-wrap-distance-right:2.88pt;mso-wrap-distance-bottom:2.88pt;mso-position-vertical-relative:page" filled="f" stroked="f">
            <v:textbox inset="2.88pt,2.88pt,2.88pt,2.88pt">
              <w:txbxContent>
                <w:p w:rsidR="0072517E" w:rsidRPr="007B4FAD" w:rsidRDefault="003021E1" w:rsidP="0072517E">
                  <w:pPr>
                    <w:jc w:val="center"/>
                    <w:rPr>
                      <w:rFonts w:ascii="Adobe Garamond Pro Bold" w:hAnsi="Adobe Garamond Pro Bold"/>
                      <w:color w:val="4F6228" w:themeColor="accent3" w:themeShade="80"/>
                      <w:sz w:val="44"/>
                      <w:szCs w:val="44"/>
                      <w:lang w:val="es-AR"/>
                    </w:rPr>
                  </w:pPr>
                  <w:r w:rsidRPr="007B4FAD">
                    <w:rPr>
                      <w:rFonts w:ascii="Adobe Garamond Pro Bold" w:eastAsia="Adobe Garamond Pro Bold" w:hAnsi="Adobe Garamond Pro Bold" w:cs="Adobe Garamond Pro Bold"/>
                      <w:color w:val="4F6228" w:themeColor="accent3" w:themeShade="80"/>
                      <w:sz w:val="44"/>
                      <w:szCs w:val="44"/>
                      <w:lang w:val="es-AR"/>
                    </w:rPr>
                    <w:t>¿Lo sabía?</w:t>
                  </w:r>
                </w:p>
                <w:p w:rsidR="0086688D" w:rsidRPr="007B4FAD" w:rsidRDefault="003021E1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7B4FAD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es-AR"/>
                    </w:rPr>
                    <w:br/>
                  </w:r>
                  <w:r w:rsidRPr="007B4FAD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 xml:space="preserve">Dos de cada cinco incendios en decoraciones de la vivienda se originan por velas. </w:t>
                  </w:r>
                </w:p>
                <w:p w:rsidR="0086688D" w:rsidRPr="007B4FAD" w:rsidRDefault="00F012C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28"/>
                      <w:szCs w:val="28"/>
                      <w:lang w:val="es-AR"/>
                    </w:rPr>
                  </w:pPr>
                </w:p>
                <w:p w:rsidR="0086688D" w:rsidRPr="007B4FAD" w:rsidRDefault="003021E1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7B4FAD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 xml:space="preserve">Las velas y las llamas expuestas son la tercera causa principal de los incendios estructurales de Minnesota. </w:t>
                  </w:r>
                </w:p>
                <w:p w:rsidR="0086688D" w:rsidRPr="007B4FAD" w:rsidRDefault="00F012C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86688D" w:rsidRPr="007B4FAD" w:rsidRDefault="003021E1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7B4FAD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 xml:space="preserve">A nivel nacional, la mayor cantidad de incendios residenciales causados por velas se producen en diciembre. </w:t>
                  </w:r>
                </w:p>
                <w:p w:rsidR="0086688D" w:rsidRPr="007B4FAD" w:rsidRDefault="00F012C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32"/>
                      <w:szCs w:val="32"/>
                      <w:lang w:val="es-AR"/>
                    </w:rPr>
                  </w:pPr>
                </w:p>
                <w:p w:rsidR="00ED1100" w:rsidRPr="007B4FAD" w:rsidRDefault="00F012C6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  <w:lang w:val="es-AR"/>
                    </w:rPr>
                  </w:pPr>
                </w:p>
              </w:txbxContent>
            </v:textbox>
            <w10:wrap anchory="page"/>
          </v:shape>
        </w:pict>
      </w:r>
      <w:r w:rsidRPr="00257743">
        <w:rPr>
          <w:i/>
          <w:color w:val="auto"/>
          <w:kern w:val="0"/>
          <w:sz w:val="24"/>
          <w:szCs w:val="24"/>
          <w:lang w:val="es-ES"/>
        </w:rPr>
        <w:pict>
          <v:line id="Straight Connector 10" o:spid="_x0000_s1026" alt="Title: Line - Description: Decorative red line" style="position:absolute;z-index:251664384;visibility:visible;mso-height-relative:margin" from="189.75pt,372pt" to="189.75pt,633pt" strokecolor="#4e6128" strokeweight="2pt">
            <v:shadow on="t" color="black" opacity="24903f" origin=",.5" offset="0,1.57pt"/>
          </v:line>
        </w:pict>
      </w:r>
      <w:r w:rsidR="003021E1" w:rsidRPr="007B4FAD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27940</wp:posOffset>
            </wp:positionV>
            <wp:extent cx="7205472" cy="4507992"/>
            <wp:effectExtent l="0" t="0" r="0" b="6985"/>
            <wp:wrapNone/>
            <wp:docPr id="7" name="Picture 7" descr="Photo of some candles on a tab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 t="6538"/>
                    <a:stretch/>
                  </pic:blipFill>
                  <pic:spPr bwMode="auto">
                    <a:xfrm>
                      <a:off x="0" y="0"/>
                      <a:ext cx="7205472" cy="45079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  <w:r w:rsidRPr="00257743">
        <w:rPr>
          <w:i/>
          <w:color w:val="auto"/>
          <w:kern w:val="0"/>
          <w:sz w:val="24"/>
          <w:szCs w:val="24"/>
          <w:lang w:val="es-ES"/>
        </w:rPr>
        <w:pict>
          <v:line id="Straight Connector 5" o:spid="_x0000_s1028" alt="Title: Line - Description: Decorative black line" style="position:absolute;z-index:-251650048;visibility:visible;mso-position-horizontal-relative:text;mso-position-vertical-relative:text;mso-height-relative:margin" from="6.75pt,339pt" to="6.75pt,710.25pt" strokeweight="3pt">
            <v:shadow on="t" color="black" opacity="22937f" origin=",.5" offset="0,1.81pt"/>
          </v:line>
        </w:pict>
      </w:r>
      <w:r w:rsidRPr="00257743">
        <w:rPr>
          <w:i/>
          <w:color w:val="auto"/>
          <w:kern w:val="0"/>
          <w:sz w:val="24"/>
          <w:szCs w:val="24"/>
          <w:lang w:val="es-ES"/>
        </w:rPr>
        <w:pict>
          <v:line id="Straight Connector 12" o:spid="_x0000_s1029" alt="Title: Line - Description: decorative black line" style="position:absolute;z-index:-251649024;visibility:visible;mso-position-horizontal-relative:text;mso-position-vertical-relative:text;mso-height-relative:margin" from="570.75pt,333.75pt" to="570.75pt,706.5pt" strokeweight="3pt">
            <v:shadow on="t" color="black" opacity="22937f" origin=",.5" offset="0,1.81pt"/>
          </v:line>
        </w:pict>
      </w:r>
      <w:r w:rsidRPr="00257743">
        <w:rPr>
          <w:i/>
          <w:color w:val="FF0000"/>
          <w:kern w:val="0"/>
          <w:sz w:val="24"/>
          <w:szCs w:val="24"/>
          <w:lang w:val="es-ES"/>
        </w:rPr>
        <w:pict>
          <v:shape id="Freeform 5" o:spid="_x0000_s1031" alt="Title: Box - Description: Grey box" style="position:absolute;margin-left:4.5pt;margin-top:685.5pt;width:568.5pt;height:9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Pr="00257743">
        <w:rPr>
          <w:i/>
          <w:color w:val="auto"/>
          <w:kern w:val="0"/>
          <w:sz w:val="24"/>
          <w:szCs w:val="24"/>
          <w:lang w:val="es-ES"/>
        </w:rPr>
        <w:pict>
          <v:shape id="Text Box 21" o:spid="_x0000_s1032" type="#_x0000_t202" alt="Title: Box - Description: grey box" style="position:absolute;margin-left:11.25pt;margin-top:739.2pt;width:565.65pt;height:37.8pt;z-index:251660288;visibility:visible;mso-wrap-distance-left:2.88pt;mso-wrap-distance-top:2.88pt;mso-wrap-distance-right:2.88pt;mso-wrap-distance-bottom:2.88pt;mso-position-horizontal-relative:text;mso-position-vertical-relative:page" filled="f" fillcolor="#fffffe" stroked="f" strokecolor="#212120" insetpen="t">
            <v:textbox inset="2.88pt,2.88pt,2.88pt,2.88pt">
              <w:txbxContent>
                <w:p w:rsidR="00F012C6" w:rsidRDefault="00F012C6" w:rsidP="00F012C6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F012C6" w:rsidRDefault="00F012C6" w:rsidP="00F012C6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96184C" w:rsidRPr="007B4FAD" w:rsidRDefault="00F012C6" w:rsidP="00F012C6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Your department street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 w:rsidR="003021E1" w:rsidRPr="007B4FAD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Teléfono: XXX-XXX-XXXX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 w:rsidR="003021E1" w:rsidRPr="007B4FAD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Fax: XXX-XXX-XXXX</w:t>
                  </w:r>
                </w:p>
                <w:p w:rsidR="0096184C" w:rsidRPr="007B4FAD" w:rsidRDefault="00F012C6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</w:p>
              </w:txbxContent>
            </v:textbox>
            <w10:wrap anchory="page"/>
          </v:shape>
        </w:pict>
      </w:r>
      <w:r w:rsidRPr="00257743">
        <w:rPr>
          <w:i/>
          <w:color w:val="FF0000"/>
          <w:kern w:val="0"/>
          <w:sz w:val="24"/>
          <w:szCs w:val="24"/>
          <w:lang w:val="es-ES"/>
        </w:rPr>
        <w:pict>
          <v:shape id="Text Box 8" o:spid="_x0000_s1033" type="#_x0000_t202" style="position:absolute;margin-left:207.75pt;margin-top:630.75pt;width:178.5pt;height:89.25pt;z-index:251662336;visibility:visible;mso-position-horizontal-relative:text;mso-position-vertical-relative:text;mso-width-relative:margin;mso-height-relative:margin" filled="f" stroked="f" strokeweight=".5pt">
            <v:textbox>
              <w:txbxContent>
                <w:p w:rsidR="00A03156" w:rsidRDefault="003021E1" w:rsidP="005E760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0855" cy="1040855"/>
                        <wp:effectExtent l="0" t="0" r="6985" b="698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S-SFM-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855" cy="104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F70E4" w:rsidRPr="007B4FAD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01B25ADE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5EE4C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C7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80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85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EF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20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D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E6A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253C2"/>
    <w:rsid w:val="001253C2"/>
    <w:rsid w:val="00257743"/>
    <w:rsid w:val="003021E1"/>
    <w:rsid w:val="005E3784"/>
    <w:rsid w:val="00724BB4"/>
    <w:rsid w:val="007B4FAD"/>
    <w:rsid w:val="00F0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ti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660EF362-CEB3-472F-85DD-7DD40164F11B}"/>
</file>

<file path=customXml/itemProps2.xml><?xml version="1.0" encoding="utf-8"?>
<ds:datastoreItem xmlns:ds="http://schemas.openxmlformats.org/officeDocument/2006/customXml" ds:itemID="{D320986E-C596-401F-81FC-E43F79D0464E}"/>
</file>

<file path=customXml/itemProps3.xml><?xml version="1.0" encoding="utf-8"?>
<ds:datastoreItem xmlns:ds="http://schemas.openxmlformats.org/officeDocument/2006/customXml" ds:itemID="{09D59AC0-83DD-41A2-B8E2-1664E5FBEF9A}"/>
</file>

<file path=customXml/itemProps4.xml><?xml version="1.0" encoding="utf-8"?>
<ds:datastoreItem xmlns:ds="http://schemas.openxmlformats.org/officeDocument/2006/customXml" ds:itemID="{51113A85-F353-42FA-8700-2DEA1BB12596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5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Candle safety fact sheet in Spanish</dc:title>
  <dc:creator>Longaecker, Jennifer</dc:creator>
  <cp:lastModifiedBy>Coleman Mahler</cp:lastModifiedBy>
  <cp:revision>11</cp:revision>
  <cp:lastPrinted>2014-10-16T19:44:00Z</cp:lastPrinted>
  <dcterms:created xsi:type="dcterms:W3CDTF">2014-11-06T14:56:00Z</dcterms:created>
  <dcterms:modified xsi:type="dcterms:W3CDTF">2015-04-27T18:31:00Z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