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9641DF">
      <w:pPr>
        <w:rPr>
          <w:i/>
        </w:rPr>
      </w:pPr>
      <w:r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8201025</wp:posOffset>
            </wp:positionV>
            <wp:extent cx="895350" cy="895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590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174.75pt;margin-top:378.75pt;width:389.8pt;height:282.75pt;z-index:-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stroked="f" strokeweight=".5pt">
            <v:textbox>
              <w:txbxContent>
                <w:p w:rsidR="00F83DAC" w:rsidRPr="009641DF" w:rsidRDefault="00F52C6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Tsis yeem siv </w:t>
                  </w:r>
                  <w:proofErr w:type="gramStart"/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ib</w:t>
                  </w:r>
                  <w:proofErr w:type="gramEnd"/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lub qhov cub ci nqaij sab hauv tsev thiab txhob cia nws nyob nw tsis muaj tus saib.</w:t>
                  </w:r>
                </w:p>
                <w:p w:rsidR="00F83DAC" w:rsidRPr="009641DF" w:rsidRDefault="00F52C64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641DF"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F83DAC" w:rsidRPr="009641DF" w:rsidRDefault="00F52C6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Thaum zes taws rau </w:t>
                  </w:r>
                  <w:proofErr w:type="gramStart"/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ib</w:t>
                  </w:r>
                  <w:proofErr w:type="gramEnd"/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lub qhov cub ci nqaij, cia kom sab saud qhib. Yog nws tsis txais taws tom qab zes ob peb zaug lawm, tos li tsib feeb ua ntej</w:t>
                  </w: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rov sim zes dua.</w:t>
                  </w:r>
                </w:p>
                <w:p w:rsidR="00F83DAC" w:rsidRPr="009641DF" w:rsidRDefault="00F52C64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9641DF" w:rsidRDefault="00F52C6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Xyuas lub qhov cub ci nqaij txoj kav thiab tus raj hlau ua ntej yuav siv </w:t>
                  </w:r>
                  <w:proofErr w:type="gramStart"/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ib</w:t>
                  </w:r>
                  <w:proofErr w:type="gramEnd"/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 lub qhov cub ci nqaij uas tsis tau siv los ntev lawm.</w:t>
                  </w:r>
                </w:p>
                <w:p w:rsidR="00F83DAC" w:rsidRPr="009641DF" w:rsidRDefault="00F52C64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86688D" w:rsidRPr="009641DF" w:rsidRDefault="00F52C64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 xml:space="preserve">Tu lub qhov cub ci nqaij kom huv si. </w:t>
                  </w:r>
                </w:p>
                <w:p w:rsidR="0086688D" w:rsidRPr="009641DF" w:rsidRDefault="00F52C64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8"/>
                      <w:szCs w:val="28"/>
                    </w:rPr>
                  </w:pPr>
                </w:p>
                <w:p w:rsidR="00DB61ED" w:rsidRPr="009641DF" w:rsidRDefault="00F52C64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8"/>
                      <w:szCs w:val="28"/>
                    </w:rPr>
                  </w:pP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Thaum ci nqaij, tso lub qhov cub ci nqaij kom deb ntawm koj lub ts</w:t>
                  </w:r>
                  <w:r w:rsidRPr="009641DF">
                    <w:rPr>
                      <w:rFonts w:ascii="Calibri" w:eastAsia="Calibri" w:hAnsi="Calibri" w:cs="Calibri"/>
                      <w:b/>
                      <w:bCs/>
                      <w:color w:val="auto"/>
                      <w:sz w:val="28"/>
                      <w:szCs w:val="28"/>
                      <w:lang w:bidi="en-US"/>
                    </w:rPr>
                    <w:t>ev, cov pas thaiv lub maum kaum thiab hauv qab ntawm cov tw tsev.</w:t>
                  </w:r>
                  <w:r w:rsidRPr="009641DF">
                    <w:rPr>
                      <w:sz w:val="28"/>
                      <w:szCs w:val="28"/>
                      <w:lang w:bidi="en-US"/>
                    </w:rPr>
                    <w:t xml:space="preserve"> </w:t>
                  </w:r>
                </w:p>
              </w:txbxContent>
            </v:textbox>
          </v:shape>
        </w:pict>
      </w:r>
      <w:r w:rsidRPr="00A56590">
        <w:rPr>
          <w:i/>
          <w:noProof/>
          <w:color w:val="auto"/>
          <w:kern w:val="0"/>
          <w:sz w:val="24"/>
          <w:szCs w:val="24"/>
        </w:rPr>
        <w:pict>
          <v:shape id="Text Box 6" o:spid="_x0000_s1028" type="#_x0000_t202" alt="Title: Blue box - Description: Blue box with text" style="position:absolute;margin-left:18.75pt;margin-top:381.75pt;width:164.25pt;height:352.5pt;z-index:251661312;visibility:visible;mso-wrap-distance-left:2.88pt;mso-wrap-distance-top:2.88pt;mso-wrap-distance-right:2.88pt;mso-wrap-distance-bottom:2.88pt;mso-position-horizontal-relative:text;mso-position-vertical-relative:page;mso-width-relative:page;mso-height-relative:page;v-text-anchor:top" filled="f" stroked="f">
            <v:textbox inset="2.88pt,2.88pt,2.88pt,2.88pt">
              <w:txbxContent>
                <w:p w:rsidR="0072517E" w:rsidRPr="009641DF" w:rsidRDefault="00F52C64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32"/>
                      <w:szCs w:val="32"/>
                    </w:rPr>
                  </w:pPr>
                  <w:proofErr w:type="gramStart"/>
                  <w:r w:rsidRPr="009641DF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2"/>
                      <w:szCs w:val="32"/>
                      <w:lang w:bidi="en-US"/>
                    </w:rPr>
                    <w:t>Koj puas paub?</w:t>
                  </w:r>
                  <w:proofErr w:type="gramEnd"/>
                </w:p>
                <w:p w:rsidR="0086688D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r w:rsidRPr="009641DF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br/>
                    <w:t xml:space="preserve">Lub Xya Hli Ntuj yog lub hli uas muaj tsev kub hnyiab ntau tshaj hauv teb chaws Meskas. </w:t>
                  </w:r>
                </w:p>
                <w:p w:rsidR="0086688D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4"/>
                      <w:szCs w:val="24"/>
                    </w:rPr>
                  </w:pPr>
                </w:p>
                <w:p w:rsidR="0086688D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proofErr w:type="gramStart"/>
                  <w:r w:rsidRPr="009641DF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>Feem ntau cov qhov cub ci nqaij pib ua rau kub hnyiab vim yog muaj tej yam uas</w:t>
                  </w:r>
                  <w:r w:rsidRPr="009641DF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 xml:space="preserve"> kub tau nyob ze dhau rau ntawm lub qhov cub ci nqaij.</w:t>
                  </w:r>
                  <w:proofErr w:type="gramEnd"/>
                </w:p>
                <w:p w:rsidR="0086688D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</w:p>
                <w:p w:rsidR="0086688D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  <w:proofErr w:type="gramStart"/>
                  <w:r w:rsidRPr="009641DF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>Cov tsev kub hnyiab los ntawm cov qhov cub ci nqaij feem ntau yog cov qhov cub siv roj (gas), tsis yog cov siv thee (charcoal).</w:t>
                  </w:r>
                  <w:proofErr w:type="gramEnd"/>
                </w:p>
                <w:p w:rsidR="0086688D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</w:rPr>
                  </w:pPr>
                </w:p>
                <w:p w:rsidR="00ED1100" w:rsidRPr="009641DF" w:rsidRDefault="00F52C64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proofErr w:type="gramStart"/>
                  <w:r w:rsidRPr="009641DF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>Koj yuav tsum xyuas lub taub rau roj tus raj hlau nyob ntawm cov qhov c</w:t>
                  </w:r>
                  <w:r w:rsidRPr="009641DF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lang w:bidi="en-US"/>
                    </w:rPr>
                    <w:t>ub siv roj propane seb puas xau roj ua ntej koj muab los siv thawj zaug.</w:t>
                  </w:r>
                  <w:proofErr w:type="gramEnd"/>
                  <w:r w:rsidRPr="009641DF">
                    <w:rPr>
                      <w:rFonts w:ascii="Arial" w:eastAsia="Arial" w:hAnsi="Arial" w:cs="Arial"/>
                      <w:color w:val="auto"/>
                      <w:sz w:val="24"/>
                      <w:szCs w:val="24"/>
                      <w:lang w:bidi="en-US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A56590" w:rsidRPr="00A56590">
        <w:rPr>
          <w:i/>
          <w:noProof/>
          <w:color w:val="FF0000"/>
          <w:kern w:val="0"/>
          <w:sz w:val="24"/>
          <w:szCs w:val="24"/>
        </w:rPr>
        <w:pict>
          <v:shape id="Freeform 5" o:spid="_x0000_s1033" alt="Title: Box - Description: Grey box" style="position:absolute;margin-left:4.5pt;margin-top:685.5pt;width:567.75pt;height:92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0425,1171575;7210425,421647;0,551152;0,1171575;7210425,1171575" o:connectangles="0,0,0,0,0"/>
            <w10:wrap anchory="page"/>
          </v:shape>
        </w:pict>
      </w:r>
      <w:r w:rsidR="00F52C64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198995" cy="4467225"/>
            <wp:effectExtent l="0" t="0" r="1905" b="9525"/>
            <wp:wrapNone/>
            <wp:docPr id="7" name="Picture 7" descr="Photo of people gr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rcRect b="5383"/>
                    <a:stretch/>
                  </pic:blipFill>
                  <pic:spPr bwMode="auto">
                    <a:xfrm>
                      <a:off x="0" y="0"/>
                      <a:ext cx="7198995" cy="4467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="00A56590" w:rsidRPr="00A56590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7" alt="Title: Line - Description: Decorative red line" style="position:absolute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81pt" strokecolor="#d52b19" strokeweight="2pt">
            <v:shadow on="t" color="black" opacity="24903f" origin=",.5" offset="0,1.57pt"/>
          </v:line>
        </w:pict>
      </w:r>
      <w:r w:rsidR="00A56590" w:rsidRPr="00A56590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A56590" w:rsidRPr="00A56590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A56590" w:rsidRPr="00A56590">
        <w:rPr>
          <w:i/>
          <w:noProof/>
          <w:color w:val="auto"/>
          <w:kern w:val="0"/>
          <w:sz w:val="24"/>
          <w:szCs w:val="24"/>
        </w:rPr>
        <w:pict>
          <v:shape id="Text Box 11" o:spid="_x0000_s1031" type="#_x0000_t202" style="position:absolute;margin-left:207.75pt;margin-top:359.25pt;width:357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9641DF" w:rsidRDefault="00F52C64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9641DF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bidi="en-US"/>
                    </w:rPr>
                    <w:t>KEV KAJ HUV RAU KEV CI NQAIJ</w:t>
                  </w:r>
                </w:p>
              </w:txbxContent>
            </v:textbox>
          </v:shape>
        </w:pict>
      </w:r>
      <w:r w:rsidR="00A56590" w:rsidRPr="00A56590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F52C64" w:rsidRDefault="00F52C64" w:rsidP="00F52C6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  <w:t xml:space="preserve"> DEPARTMENT WEBSITE</w:t>
                  </w:r>
                </w:p>
                <w:p w:rsidR="00F52C64" w:rsidRDefault="00F52C64" w:rsidP="00F52C6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</w:rPr>
                  </w:pPr>
                </w:p>
                <w:p w:rsidR="00F52C64" w:rsidRPr="00A03156" w:rsidRDefault="00F52C64" w:rsidP="00F52C64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>Your department address</w:t>
                  </w:r>
                  <w:r w:rsidRPr="00A03156"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</w:rPr>
                    <w:t xml:space="preserve">     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Xov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tooj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bidi="en-US"/>
                    </w:rPr>
                    <w:t>: XXX-XXX-XXXX        Fax: XXX-XXX-XXXX</w:t>
                  </w:r>
                  <w:bookmarkStart w:id="0" w:name="_GoBack"/>
                  <w:bookmarkEnd w:id="0"/>
                </w:p>
                <w:p w:rsidR="003B1AAD" w:rsidRPr="00A03156" w:rsidRDefault="00F52C64" w:rsidP="00A24E55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28FCC978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AAD40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8A1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4B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6F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6A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46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C4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0F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6590"/>
    <w:rsid w:val="009641DF"/>
    <w:rsid w:val="00A56590"/>
    <w:rsid w:val="00F5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8DC64029-7FEA-495E-9A27-F0572F440170}"/>
</file>

<file path=customXml/itemProps2.xml><?xml version="1.0" encoding="utf-8"?>
<ds:datastoreItem xmlns:ds="http://schemas.openxmlformats.org/officeDocument/2006/customXml" ds:itemID="{0C6184BD-E9B8-4663-813B-9F3B60E44108}"/>
</file>

<file path=customXml/itemProps3.xml><?xml version="1.0" encoding="utf-8"?>
<ds:datastoreItem xmlns:ds="http://schemas.openxmlformats.org/officeDocument/2006/customXml" ds:itemID="{9AE58F51-8854-45B5-9C7F-5F31682D704B}"/>
</file>

<file path=customXml/itemProps4.xml><?xml version="1.0" encoding="utf-8"?>
<ds:datastoreItem xmlns:ds="http://schemas.openxmlformats.org/officeDocument/2006/customXml" ds:itemID="{40CA08E0-B5CF-4F35-8F8F-A5FEE082E871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7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Grilling safety fact sheet Hmong</dc:title>
  <dc:creator>Longaecker, Jennifer</dc:creator>
  <cp:lastModifiedBy>Coleman Mahler</cp:lastModifiedBy>
  <cp:revision>7</cp:revision>
  <cp:lastPrinted>2014-10-16T19:44:00Z</cp:lastPrinted>
  <dcterms:created xsi:type="dcterms:W3CDTF">2014-10-17T17:12:00Z</dcterms:created>
  <dcterms:modified xsi:type="dcterms:W3CDTF">2015-04-27T20:37:00Z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