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2A48A8">
      <w:pPr>
        <w:rPr>
          <w:i/>
        </w:rPr>
      </w:pPr>
      <w:r w:rsidRPr="00C261F0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74.75pt;margin-top:380.25pt;width:389.8pt;height:279.75pt;z-index:-25165209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997D1E" w:rsidRPr="002A48A8" w:rsidRDefault="0061247A" w:rsidP="00997D1E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Teeb cov tswb nrov </w:t>
                  </w:r>
                  <w:proofErr w:type="gramStart"/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ceeb</w:t>
                  </w:r>
                  <w:proofErr w:type="gramEnd"/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toom pa taws rau hauv txhua chav pw, sab nraud ntawm txhua qhov chaw pw thiab ntawm txhua theem ntawm lub tsev, nrog rau hauv qab daus.</w:t>
                  </w:r>
                </w:p>
                <w:p w:rsidR="00F83DAC" w:rsidRPr="002A48A8" w:rsidRDefault="0061247A" w:rsidP="00997D1E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2A48A8"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:rsidR="00F83DAC" w:rsidRPr="002A48A8" w:rsidRDefault="0061247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Muab cov tswb </w:t>
                  </w:r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nrov </w:t>
                  </w:r>
                  <w:proofErr w:type="gramStart"/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ceeb</w:t>
                  </w:r>
                  <w:proofErr w:type="gramEnd"/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toom pa taws hauv koj lub tsev cab kom sib txuas. Li no, thaum </w:t>
                  </w:r>
                  <w:proofErr w:type="gramStart"/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ib</w:t>
                  </w:r>
                  <w:proofErr w:type="gramEnd"/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lub nrov, ces txhua lub nrov. </w:t>
                  </w:r>
                </w:p>
                <w:p w:rsidR="00F83DAC" w:rsidRPr="002A48A8" w:rsidRDefault="0061247A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86688D" w:rsidRPr="002A48A8" w:rsidRDefault="0061247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Qhia cov me nyuam kom paub lub suab nrov thiab kom khiav tawm ntawm lub tsev mus thaum hnov lub suab nrov. </w:t>
                  </w:r>
                </w:p>
                <w:p w:rsidR="00F83DAC" w:rsidRPr="002A48A8" w:rsidRDefault="0061247A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942098" w:rsidRPr="002A48A8" w:rsidRDefault="0061247A" w:rsidP="0094209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Tso cov tswb nrov rau ntawm lub qab nth</w:t>
                  </w:r>
                  <w:r w:rsidRPr="002A48A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ab kom deb li ntawm plaub inches ntawm daim phab ntsa: cov tswb nrov uas muab tso rau ntawm daim phab ntsa yuav tsum deb plaub mus rau 12 inches hauv qab ntawm qab nthab. </w:t>
                  </w:r>
                </w:p>
                <w:p w:rsidR="00DB61ED" w:rsidRPr="002A48A8" w:rsidRDefault="0061247A" w:rsidP="00942098">
                  <w:pPr>
                    <w:pStyle w:val="ListParagraph"/>
                    <w:widowControl w:val="0"/>
                    <w:spacing w:before="160" w:after="160" w:line="280" w:lineRule="exact"/>
                    <w:ind w:left="810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C261F0">
        <w:rPr>
          <w:i/>
          <w:noProof/>
          <w:color w:val="auto"/>
          <w:kern w:val="0"/>
          <w:sz w:val="24"/>
          <w:szCs w:val="24"/>
        </w:rPr>
        <w:pict>
          <v:shape id="Text Box 4" o:spid="_x0000_s1035" type="#_x0000_t202" style="position:absolute;margin-left:189.75pt;margin-top:348pt;width:374.8pt;height:40.5pt;z-index:251667456;visibility:visible;mso-wrap-style:square;mso-width-percent:0;mso-wrap-distance-left:9pt;mso-wrap-distance-top:0;mso-wrap-distance-right:9pt;mso-wrap-distance-bottom:0;mso-width-percent:0;mso-width-relative:margin;mso-height-relative:margin;v-text-anchor:top" stroked="f" strokeweight=".5pt">
            <v:textbox>
              <w:txbxContent>
                <w:p w:rsidR="00B85B3A" w:rsidRPr="00E708B8" w:rsidRDefault="0061247A" w:rsidP="00B85B3A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60"/>
                      <w:szCs w:val="60"/>
                    </w:rPr>
                  </w:pPr>
                  <w:r w:rsidRPr="00942098"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bidi="en-US"/>
                    </w:rPr>
                    <w:t xml:space="preserve">DAB TSI UAS KOJ YUAV TAU PAUB TXOG: </w:t>
                  </w:r>
                  <w:r w:rsidRPr="00942098"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bidi="en-US"/>
                    </w:rPr>
                    <w:br/>
                  </w:r>
                  <w:r w:rsidRPr="002A48A8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36"/>
                      <w:szCs w:val="36"/>
                      <w:lang w:bidi="en-US"/>
                    </w:rPr>
                    <w:t>COV TSWB NROV CEEB TOOM PA TAWS</w:t>
                  </w:r>
                </w:p>
                <w:p w:rsidR="00F94486" w:rsidRPr="00942098" w:rsidRDefault="0061247A" w:rsidP="00F94486">
                  <w:pPr>
                    <w:jc w:val="center"/>
                    <w:rPr>
                      <w:rFonts w:ascii="Adobe Garamond Pro" w:hAnsi="Adobe Garamond 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A0F62" w:rsidRPr="00C261F0">
        <w:rPr>
          <w:i/>
          <w:noProof/>
          <w:color w:val="auto"/>
          <w:kern w:val="0"/>
          <w:sz w:val="24"/>
          <w:szCs w:val="24"/>
        </w:rPr>
        <w:pict>
          <v:shape id="Text Box 6" o:spid="_x0000_s1028" type="#_x0000_t202" alt="Title: Blue box - Description: Blue box with text" style="position:absolute;margin-left:15pt;margin-top:371.25pt;width:159.75pt;height:334.5pt;z-index:251658240;visibility:visible;mso-height-percent:0;mso-wrap-distance-left:2.88pt;mso-wrap-distance-top:2.88pt;mso-wrap-distance-right:2.88pt;mso-wrap-distance-bottom:2.88pt;mso-position-vertical-relative:page;mso-height-percent:0;mso-width-relative:page;mso-height-relative:page;v-text-anchor:top" filled="f" stroked="f">
            <v:textbox inset="2.88pt,2.88pt,2.88pt,2.88pt">
              <w:txbxContent>
                <w:p w:rsidR="0072517E" w:rsidRPr="00EA0F62" w:rsidRDefault="0061247A" w:rsidP="0072517E">
                  <w:pPr>
                    <w:jc w:val="center"/>
                    <w:rPr>
                      <w:rFonts w:ascii="Adobe Garamond Pro Bold" w:hAnsi="Adobe Garamond Pro Bold"/>
                      <w:color w:val="76923C" w:themeColor="accent3" w:themeShade="BF"/>
                      <w:sz w:val="32"/>
                      <w:szCs w:val="32"/>
                    </w:rPr>
                  </w:pPr>
                  <w:proofErr w:type="gramStart"/>
                  <w:r w:rsidRPr="00EA0F62">
                    <w:rPr>
                      <w:rFonts w:ascii="Adobe Garamond Pro Bold" w:eastAsia="Adobe Garamond Pro Bold" w:hAnsi="Adobe Garamond Pro Bold" w:cs="Adobe Garamond Pro Bold"/>
                      <w:color w:val="76923C" w:themeColor="accent3" w:themeShade="BF"/>
                      <w:sz w:val="32"/>
                      <w:szCs w:val="32"/>
                      <w:lang w:bidi="en-US"/>
                    </w:rPr>
                    <w:t>Koj puas paub?</w:t>
                  </w:r>
                  <w:proofErr w:type="gramEnd"/>
                </w:p>
                <w:p w:rsidR="00997D1E" w:rsidRPr="00EA0F62" w:rsidRDefault="0061247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br/>
                    <w:t xml:space="preserve">Yuav tsum muab cov tswb nrov </w:t>
                  </w:r>
                  <w:proofErr w:type="gramStart"/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>ceeb</w:t>
                  </w:r>
                  <w:proofErr w:type="gramEnd"/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 xml:space="preserve"> toom pa taws sim txhua hli.</w:t>
                  </w:r>
                </w:p>
                <w:p w:rsidR="00997D1E" w:rsidRPr="00EA0F62" w:rsidRDefault="0061247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86688D" w:rsidRPr="00EA0F62" w:rsidRDefault="0061247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 xml:space="preserve">Yuav tsum muab cov roj teeb hloov tsawg kawg </w:t>
                  </w:r>
                  <w:proofErr w:type="gramStart"/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>ib</w:t>
                  </w:r>
                  <w:proofErr w:type="gramEnd"/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 xml:space="preserve"> xyoos ib zaug. </w:t>
                  </w:r>
                </w:p>
                <w:p w:rsidR="0086688D" w:rsidRPr="00EA0F62" w:rsidRDefault="0061247A" w:rsidP="0094209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86688D" w:rsidRPr="00EA0F62" w:rsidRDefault="0061247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 xml:space="preserve">Yuav tsum muab tag nrho cov tswb nrov </w:t>
                  </w:r>
                  <w:proofErr w:type="gramStart"/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>ceeb</w:t>
                  </w:r>
                  <w:proofErr w:type="gramEnd"/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 xml:space="preserve"> toom pa taws hloov rau cov tshiab txhua txhua 10 lub xyoo. </w:t>
                  </w:r>
                </w:p>
                <w:p w:rsidR="0086688D" w:rsidRPr="00EA0F62" w:rsidRDefault="0061247A" w:rsidP="0094209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ED1100" w:rsidRPr="00EA0F62" w:rsidRDefault="0061247A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 xml:space="preserve">Cov tswb nrov </w:t>
                  </w:r>
                  <w:proofErr w:type="gramStart"/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>ceeb</w:t>
                  </w:r>
                  <w:proofErr w:type="gramEnd"/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 xml:space="preserve"> toom pa taws uas ua hauj lwm yuav txiav tau txog ib nrab ntawm txoj</w:t>
                  </w:r>
                  <w:r w:rsidRPr="00EA0F62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bidi="en-US"/>
                    </w:rPr>
                    <w:t xml:space="preserve"> kev yuav tuag tau los ntawm tsev kub hnyiab. </w:t>
                  </w:r>
                </w:p>
              </w:txbxContent>
            </v:textbox>
            <w10:wrap anchory="page"/>
          </v:shape>
        </w:pict>
      </w:r>
      <w:r w:rsidR="00C261F0" w:rsidRPr="00C261F0">
        <w:rPr>
          <w:i/>
          <w:noProof/>
          <w:color w:val="auto"/>
          <w:kern w:val="0"/>
          <w:sz w:val="24"/>
          <w:szCs w:val="24"/>
        </w:rPr>
        <w:pict>
          <v:line id="Straight Connector 6" o:spid="_x0000_s1027" alt="Title: Line - Description: Decorative green line" style="position:absolute;z-index:251668480;visibility:visible;mso-wrap-style:square;mso-height-percent:0;mso-wrap-distance-left:9pt;mso-wrap-distance-top:0;mso-wrap-distance-right:9pt;mso-wrap-distance-bottom:0;mso-height-percent:0;mso-height-relative:margin" from="189.75pt,353.25pt" to="189.75pt,642.75pt" strokecolor="#76923c" strokeweight="2pt">
            <v:shadow on="t" color="black" opacity="24903f" origin=",.5" offset="0,1.57pt"/>
          </v:line>
        </w:pict>
      </w:r>
      <w:r w:rsidR="0061247A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210425" cy="4257675"/>
            <wp:effectExtent l="0" t="0" r="9525" b="9525"/>
            <wp:wrapNone/>
            <wp:docPr id="7" name="Picture 7" descr="Photo of someone testing a smoke ala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rcRect l="264" t="9042" r="-264" b="1250"/>
                    <a:stretch/>
                  </pic:blipFill>
                  <pic:spPr bwMode="auto">
                    <a:xfrm>
                      <a:off x="0" y="0"/>
                      <a:ext cx="7210425" cy="4257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 w:rsidR="00C261F0" w:rsidRPr="00C261F0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510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C261F0" w:rsidRPr="00C261F0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500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C261F0" w:rsidRPr="00C261F0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C261F0" w:rsidRPr="00C261F0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ED1100" w:rsidRPr="00A03156" w:rsidRDefault="0061247A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  <w:r w:rsidRPr="00A03156">
                    <w:rPr>
                      <w:rFonts w:ascii="Calibri" w:eastAsia="Calibri" w:hAnsi="Calibri" w:cs="Calibri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 w:bidi="en-US"/>
                    </w:rPr>
                    <w:t>sfm.dps.mn.gov</w:t>
                  </w:r>
                </w:p>
              </w:txbxContent>
            </v:textbox>
            <w10:wrap anchory="page"/>
          </v:shape>
        </w:pict>
      </w:r>
      <w:r w:rsidR="00C261F0" w:rsidRPr="00C261F0">
        <w:rPr>
          <w:i/>
          <w:noProof/>
          <w:color w:val="auto"/>
          <w:kern w:val="0"/>
          <w:sz w:val="24"/>
          <w:szCs w:val="24"/>
        </w:rPr>
        <w:pict>
          <v:shape id="Text Box 22" o:spid="_x0000_s1033" type="#_x0000_t202" style="position:absolute;margin-left:5.25pt;margin-top:756pt;width:565.65pt;height:19.5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insetpen="t">
            <v:textbox inset="2.88pt,2.88pt,2.88pt,2.88pt">
              <w:txbxContent>
                <w:p w:rsidR="00ED1100" w:rsidRPr="00A03156" w:rsidRDefault="0061247A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445 Minnesota St., Suite 145, St. </w:t>
                  </w:r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Paul, MN 55101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proofErr w:type="spellStart"/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Xov</w:t>
                  </w:r>
                  <w:proofErr w:type="spellEnd"/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tooj</w:t>
                  </w:r>
                  <w:proofErr w:type="spellEnd"/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: 651-201-7200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Fax: 651-215-0525</w:t>
                  </w:r>
                </w:p>
              </w:txbxContent>
            </v:textbox>
            <w10:wrap anchory="page"/>
          </v:shape>
        </w:pict>
      </w:r>
      <w:r w:rsidR="00C261F0" w:rsidRPr="00C261F0">
        <w:rPr>
          <w:i/>
          <w:noProof/>
          <w:color w:val="FF0000"/>
          <w:kern w:val="0"/>
          <w:sz w:val="24"/>
          <w:szCs w:val="24"/>
        </w:rPr>
        <w:pict>
          <v:shape id="Text Box 8" o:spid="_x0000_s1034" type="#_x0000_t202" style="position:absolute;margin-left:207.75pt;margin-top:630.75pt;width:178.5pt;height:89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A03156" w:rsidRDefault="0061247A" w:rsidP="002A48B7">
                  <w:pPr>
                    <w:jc w:val="center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1040855" cy="1040855"/>
                        <wp:effectExtent l="0" t="0" r="6985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S-SFM-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855" cy="104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175EDC88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ED36B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E2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80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CA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E3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4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A7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26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61F0"/>
    <w:rsid w:val="002A48A8"/>
    <w:rsid w:val="0061247A"/>
    <w:rsid w:val="00C261F0"/>
    <w:rsid w:val="00EA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ti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1AD232AA-0EB1-4D4E-BEBE-B614426EA1DB}"/>
</file>

<file path=customXml/itemProps2.xml><?xml version="1.0" encoding="utf-8"?>
<ds:datastoreItem xmlns:ds="http://schemas.openxmlformats.org/officeDocument/2006/customXml" ds:itemID="{1D07B897-1A01-444E-BFD3-08E9AC6AF7EF}"/>
</file>

<file path=customXml/itemProps3.xml><?xml version="1.0" encoding="utf-8"?>
<ds:datastoreItem xmlns:ds="http://schemas.openxmlformats.org/officeDocument/2006/customXml" ds:itemID="{2F659F52-5567-42E9-B618-F7750E8CB329}"/>
</file>

<file path=customXml/itemProps4.xml><?xml version="1.0" encoding="utf-8"?>
<ds:datastoreItem xmlns:ds="http://schemas.openxmlformats.org/officeDocument/2006/customXml" ds:itemID="{FDE308A7-5346-4C03-B408-0CAECDEE6B66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alarm fact sheet Hmong</dc:title>
  <dc:creator>Longaecker, Jennifer</dc:creator>
  <cp:lastModifiedBy>Coleman Mahler</cp:lastModifiedBy>
  <cp:revision>7</cp:revision>
  <cp:lastPrinted>2014-10-16T19:44:00Z</cp:lastPrinted>
  <dcterms:created xsi:type="dcterms:W3CDTF">2014-10-17T17:48:00Z</dcterms:created>
  <dcterms:modified xsi:type="dcterms:W3CDTF">2015-04-27T20:54:00Z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